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D5A8" w14:textId="77777777" w:rsidR="001A7E7E" w:rsidRDefault="007D0CB3">
      <w:pPr>
        <w:pStyle w:val="level6"/>
        <w:spacing w:before="240"/>
        <w:ind w:left="540" w:right="668"/>
        <w:jc w:val="center"/>
        <w:rPr>
          <w:b/>
          <w:bCs/>
          <w:sz w:val="72"/>
          <w:szCs w:val="72"/>
        </w:rPr>
      </w:pPr>
      <w:r>
        <w:rPr>
          <w:b/>
          <w:noProof/>
          <w:lang w:eastAsia="en-GB"/>
        </w:rPr>
        <w:drawing>
          <wp:inline distT="0" distB="0" distL="0" distR="0" wp14:anchorId="31554855" wp14:editId="2FC4AD30">
            <wp:extent cx="5143500" cy="17811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1781175"/>
                    </a:xfrm>
                    <a:prstGeom prst="rect">
                      <a:avLst/>
                    </a:prstGeom>
                    <a:noFill/>
                    <a:ln>
                      <a:noFill/>
                    </a:ln>
                  </pic:spPr>
                </pic:pic>
              </a:graphicData>
            </a:graphic>
          </wp:inline>
        </w:drawing>
      </w:r>
    </w:p>
    <w:p w14:paraId="62D17488" w14:textId="77777777" w:rsidR="001A7E7E" w:rsidRDefault="001A7E7E" w:rsidP="0068228B">
      <w:pPr>
        <w:pStyle w:val="Header"/>
        <w:spacing w:after="120"/>
        <w:jc w:val="center"/>
        <w:rPr>
          <w:rFonts w:cs="Arial"/>
          <w:b/>
          <w:color w:val="000081"/>
          <w:sz w:val="32"/>
        </w:rPr>
      </w:pPr>
    </w:p>
    <w:p w14:paraId="187071D5" w14:textId="77777777" w:rsidR="001A7E7E" w:rsidRDefault="001A7E7E" w:rsidP="0068228B">
      <w:pPr>
        <w:pStyle w:val="Header"/>
        <w:spacing w:after="120"/>
        <w:jc w:val="center"/>
        <w:rPr>
          <w:rFonts w:cs="Arial"/>
          <w:b/>
          <w:color w:val="000081"/>
          <w:sz w:val="32"/>
        </w:rPr>
      </w:pPr>
    </w:p>
    <w:p w14:paraId="2CCBA57D" w14:textId="126037B6" w:rsidR="001A7E7E" w:rsidRPr="00842E18" w:rsidRDefault="001A7E7E" w:rsidP="0068228B">
      <w:pPr>
        <w:pStyle w:val="Header"/>
        <w:spacing w:after="120"/>
        <w:jc w:val="center"/>
        <w:rPr>
          <w:b/>
          <w:sz w:val="28"/>
          <w:szCs w:val="28"/>
        </w:rPr>
      </w:pPr>
      <w:r w:rsidRPr="00842E18">
        <w:rPr>
          <w:rFonts w:cs="Arial"/>
          <w:b/>
          <w:color w:val="000081"/>
          <w:sz w:val="28"/>
          <w:szCs w:val="28"/>
        </w:rPr>
        <w:t xml:space="preserve">TOPAS </w:t>
      </w:r>
      <w:r w:rsidR="00303951" w:rsidRPr="00842E18">
        <w:rPr>
          <w:rFonts w:cs="Arial"/>
          <w:b/>
          <w:color w:val="000081"/>
          <w:sz w:val="28"/>
          <w:szCs w:val="28"/>
        </w:rPr>
        <w:t>2581</w:t>
      </w:r>
      <w:r w:rsidR="00303951">
        <w:rPr>
          <w:rFonts w:cs="Arial"/>
          <w:b/>
          <w:color w:val="000081"/>
          <w:sz w:val="28"/>
          <w:szCs w:val="28"/>
        </w:rPr>
        <w:t>B</w:t>
      </w:r>
    </w:p>
    <w:p w14:paraId="1B986D3A" w14:textId="77777777" w:rsidR="001A7E7E" w:rsidRPr="00842E18" w:rsidRDefault="001A7E7E">
      <w:pPr>
        <w:pStyle w:val="Header"/>
        <w:tabs>
          <w:tab w:val="clear" w:pos="4153"/>
          <w:tab w:val="clear" w:pos="8306"/>
        </w:tabs>
        <w:jc w:val="center"/>
        <w:rPr>
          <w:rFonts w:cs="Arial"/>
          <w:bCs/>
          <w:color w:val="333399"/>
          <w:sz w:val="28"/>
          <w:szCs w:val="28"/>
        </w:rPr>
      </w:pPr>
      <w:r>
        <w:rPr>
          <w:rFonts w:cs="Arial"/>
          <w:bCs/>
          <w:color w:val="333399"/>
          <w:sz w:val="28"/>
          <w:szCs w:val="28"/>
        </w:rPr>
        <w:t>Performance Specification for Pedestrian Countdown units for use at Traffic Signals</w:t>
      </w:r>
    </w:p>
    <w:p w14:paraId="41A3021E" w14:textId="77777777" w:rsidR="001A7E7E" w:rsidRDefault="001A7E7E">
      <w:pPr>
        <w:pStyle w:val="FrontsheetCopywrite"/>
        <w:widowControl w:val="0"/>
        <w:rPr>
          <w:rFonts w:cs="Arial"/>
        </w:rPr>
      </w:pPr>
    </w:p>
    <w:p w14:paraId="25950DA5" w14:textId="77777777" w:rsidR="001A7E7E" w:rsidRDefault="001A7E7E">
      <w:pPr>
        <w:pStyle w:val="FrontsheetCopywrite"/>
        <w:widowControl w:val="0"/>
        <w:rPr>
          <w:rFonts w:cs="Arial"/>
        </w:rPr>
      </w:pPr>
    </w:p>
    <w:tbl>
      <w:tblPr>
        <w:tblW w:w="8647" w:type="dxa"/>
        <w:tblInd w:w="675" w:type="dxa"/>
        <w:tblLayout w:type="fixed"/>
        <w:tblLook w:val="00A0" w:firstRow="1" w:lastRow="0" w:firstColumn="1" w:lastColumn="0" w:noHBand="0" w:noVBand="0"/>
      </w:tblPr>
      <w:tblGrid>
        <w:gridCol w:w="1701"/>
        <w:gridCol w:w="1418"/>
        <w:gridCol w:w="1843"/>
        <w:gridCol w:w="3685"/>
      </w:tblGrid>
      <w:tr w:rsidR="001A7E7E" w:rsidRPr="00F12AA7" w14:paraId="206D546B" w14:textId="77777777" w:rsidTr="007A0B46">
        <w:tc>
          <w:tcPr>
            <w:tcW w:w="1701" w:type="dxa"/>
          </w:tcPr>
          <w:p w14:paraId="62393720" w14:textId="77777777" w:rsidR="001A7E7E" w:rsidRPr="00F12AA7" w:rsidRDefault="001A7E7E" w:rsidP="007A0B46">
            <w:pPr>
              <w:spacing w:before="120" w:after="120"/>
              <w:ind w:left="176"/>
              <w:rPr>
                <w:b/>
              </w:rPr>
            </w:pPr>
            <w:r w:rsidRPr="00F12AA7">
              <w:rPr>
                <w:b/>
              </w:rPr>
              <w:t>Revision</w:t>
            </w:r>
          </w:p>
        </w:tc>
        <w:tc>
          <w:tcPr>
            <w:tcW w:w="1418" w:type="dxa"/>
          </w:tcPr>
          <w:p w14:paraId="4804ABB4" w14:textId="77777777" w:rsidR="001A7E7E" w:rsidRPr="00F12AA7" w:rsidRDefault="001A7E7E" w:rsidP="007A0B46">
            <w:pPr>
              <w:spacing w:before="120" w:after="120"/>
              <w:ind w:left="176"/>
              <w:rPr>
                <w:b/>
              </w:rPr>
            </w:pPr>
            <w:r w:rsidRPr="00F12AA7">
              <w:rPr>
                <w:b/>
              </w:rPr>
              <w:t>Date</w:t>
            </w:r>
          </w:p>
        </w:tc>
        <w:tc>
          <w:tcPr>
            <w:tcW w:w="1843" w:type="dxa"/>
          </w:tcPr>
          <w:p w14:paraId="763BF380" w14:textId="77777777" w:rsidR="001A7E7E" w:rsidRPr="00F12AA7" w:rsidRDefault="001A7E7E" w:rsidP="007A0B46">
            <w:pPr>
              <w:spacing w:before="120" w:after="120"/>
              <w:ind w:left="176" w:right="-108"/>
              <w:rPr>
                <w:b/>
              </w:rPr>
            </w:pPr>
            <w:r w:rsidRPr="00F12AA7">
              <w:rPr>
                <w:b/>
              </w:rPr>
              <w:t>Scope</w:t>
            </w:r>
          </w:p>
        </w:tc>
        <w:tc>
          <w:tcPr>
            <w:tcW w:w="3685" w:type="dxa"/>
          </w:tcPr>
          <w:p w14:paraId="74F970E7" w14:textId="77777777" w:rsidR="001A7E7E" w:rsidRPr="00F12AA7" w:rsidRDefault="001A7E7E" w:rsidP="007A0B46">
            <w:pPr>
              <w:spacing w:before="120" w:after="120"/>
              <w:ind w:left="176"/>
              <w:rPr>
                <w:b/>
              </w:rPr>
            </w:pPr>
            <w:r>
              <w:rPr>
                <w:b/>
              </w:rPr>
              <w:t>Authorised by</w:t>
            </w:r>
          </w:p>
        </w:tc>
      </w:tr>
      <w:tr w:rsidR="001A7E7E" w:rsidRPr="00F12AA7" w14:paraId="682CD736" w14:textId="77777777" w:rsidTr="007A0B46">
        <w:tc>
          <w:tcPr>
            <w:tcW w:w="1701" w:type="dxa"/>
          </w:tcPr>
          <w:p w14:paraId="1D4C4226" w14:textId="77777777" w:rsidR="001A7E7E" w:rsidRPr="00F12AA7" w:rsidRDefault="001A7E7E" w:rsidP="007A0B46">
            <w:pPr>
              <w:spacing w:before="60" w:after="60"/>
              <w:ind w:left="176"/>
            </w:pPr>
            <w:r>
              <w:t>A (v</w:t>
            </w:r>
            <w:r w:rsidRPr="00F12AA7">
              <w:t>1)</w:t>
            </w:r>
          </w:p>
        </w:tc>
        <w:tc>
          <w:tcPr>
            <w:tcW w:w="1418" w:type="dxa"/>
          </w:tcPr>
          <w:p w14:paraId="119264E7" w14:textId="77777777" w:rsidR="001A7E7E" w:rsidRPr="00F12AA7" w:rsidRDefault="001A7E7E" w:rsidP="007A0B46">
            <w:pPr>
              <w:spacing w:before="60" w:after="60"/>
              <w:ind w:left="176"/>
            </w:pPr>
            <w:r>
              <w:t>06/01/15</w:t>
            </w:r>
          </w:p>
        </w:tc>
        <w:tc>
          <w:tcPr>
            <w:tcW w:w="1843" w:type="dxa"/>
          </w:tcPr>
          <w:p w14:paraId="3835B521" w14:textId="77777777" w:rsidR="001A7E7E" w:rsidRPr="00F12AA7" w:rsidRDefault="001A7E7E" w:rsidP="007A0B46">
            <w:pPr>
              <w:spacing w:before="60" w:after="60"/>
              <w:ind w:left="176" w:right="-107"/>
            </w:pPr>
            <w:r>
              <w:t>Draft</w:t>
            </w:r>
          </w:p>
        </w:tc>
        <w:tc>
          <w:tcPr>
            <w:tcW w:w="3685" w:type="dxa"/>
          </w:tcPr>
          <w:p w14:paraId="7F728A34" w14:textId="77777777" w:rsidR="001A7E7E" w:rsidRPr="00F12AA7" w:rsidRDefault="001A7E7E" w:rsidP="0027791B">
            <w:pPr>
              <w:spacing w:before="60" w:after="60"/>
            </w:pPr>
            <w:r>
              <w:t>Admin</w:t>
            </w:r>
          </w:p>
        </w:tc>
      </w:tr>
      <w:tr w:rsidR="001A7E7E" w:rsidRPr="00F12AA7" w14:paraId="7D5D9AE9" w14:textId="77777777" w:rsidTr="007A0B46">
        <w:tc>
          <w:tcPr>
            <w:tcW w:w="1701" w:type="dxa"/>
          </w:tcPr>
          <w:p w14:paraId="1B49293B" w14:textId="77777777" w:rsidR="001A7E7E" w:rsidRPr="00F12AA7" w:rsidRDefault="001A7E7E" w:rsidP="00AA7A7B">
            <w:pPr>
              <w:spacing w:before="60" w:after="60"/>
              <w:ind w:left="176"/>
            </w:pPr>
            <w:r>
              <w:t>A (v2</w:t>
            </w:r>
            <w:r w:rsidRPr="00F12AA7">
              <w:t>)</w:t>
            </w:r>
          </w:p>
        </w:tc>
        <w:tc>
          <w:tcPr>
            <w:tcW w:w="1418" w:type="dxa"/>
          </w:tcPr>
          <w:p w14:paraId="60BF8483" w14:textId="77777777" w:rsidR="001A7E7E" w:rsidRPr="00F12AA7" w:rsidRDefault="001A7E7E" w:rsidP="007A0B46">
            <w:pPr>
              <w:spacing w:before="60" w:after="60"/>
              <w:ind w:left="176"/>
            </w:pPr>
            <w:r>
              <w:t>19/03/15</w:t>
            </w:r>
          </w:p>
        </w:tc>
        <w:tc>
          <w:tcPr>
            <w:tcW w:w="1843" w:type="dxa"/>
          </w:tcPr>
          <w:p w14:paraId="2E4B8BC1" w14:textId="77777777" w:rsidR="001A7E7E" w:rsidRPr="00F12AA7" w:rsidRDefault="001A7E7E" w:rsidP="007A0B46">
            <w:pPr>
              <w:spacing w:before="60" w:after="60"/>
              <w:ind w:left="176"/>
            </w:pPr>
            <w:r>
              <w:t>Review</w:t>
            </w:r>
          </w:p>
        </w:tc>
        <w:tc>
          <w:tcPr>
            <w:tcW w:w="3685" w:type="dxa"/>
          </w:tcPr>
          <w:p w14:paraId="233D2FC0" w14:textId="77777777" w:rsidR="001A7E7E" w:rsidRPr="00F12AA7" w:rsidRDefault="001A7E7E" w:rsidP="0027791B">
            <w:pPr>
              <w:spacing w:before="60" w:after="60"/>
            </w:pPr>
            <w:r>
              <w:t>MAC</w:t>
            </w:r>
          </w:p>
        </w:tc>
      </w:tr>
      <w:tr w:rsidR="001A7E7E" w:rsidRPr="00F12AA7" w14:paraId="1E4138C5" w14:textId="77777777" w:rsidTr="007A0B46">
        <w:tc>
          <w:tcPr>
            <w:tcW w:w="1701" w:type="dxa"/>
          </w:tcPr>
          <w:p w14:paraId="0B0CC566" w14:textId="77777777" w:rsidR="001A7E7E" w:rsidRPr="00F12AA7" w:rsidRDefault="001A7E7E" w:rsidP="00CA16A9">
            <w:pPr>
              <w:spacing w:before="60" w:after="60"/>
              <w:ind w:left="176"/>
            </w:pPr>
            <w:r>
              <w:t>A (v3)</w:t>
            </w:r>
          </w:p>
        </w:tc>
        <w:tc>
          <w:tcPr>
            <w:tcW w:w="1418" w:type="dxa"/>
          </w:tcPr>
          <w:p w14:paraId="03FD8B23" w14:textId="77777777" w:rsidR="001A7E7E" w:rsidRPr="00F12AA7" w:rsidRDefault="001A7E7E" w:rsidP="00CA16A9">
            <w:pPr>
              <w:spacing w:before="60" w:after="60"/>
              <w:ind w:left="176"/>
            </w:pPr>
            <w:r>
              <w:t>20/</w:t>
            </w:r>
            <w:r w:rsidR="007D0CB3">
              <w:t>0</w:t>
            </w:r>
            <w:r>
              <w:t>3/15</w:t>
            </w:r>
          </w:p>
        </w:tc>
        <w:tc>
          <w:tcPr>
            <w:tcW w:w="1843" w:type="dxa"/>
          </w:tcPr>
          <w:p w14:paraId="30CF7038" w14:textId="77777777" w:rsidR="001A7E7E" w:rsidRPr="00F12AA7" w:rsidRDefault="001A7E7E" w:rsidP="00CA16A9">
            <w:pPr>
              <w:spacing w:before="60" w:after="60"/>
              <w:ind w:left="176"/>
            </w:pPr>
            <w:r>
              <w:t>Draft</w:t>
            </w:r>
          </w:p>
        </w:tc>
        <w:tc>
          <w:tcPr>
            <w:tcW w:w="3685" w:type="dxa"/>
          </w:tcPr>
          <w:p w14:paraId="2110D828" w14:textId="77777777" w:rsidR="001A7E7E" w:rsidRPr="00F12AA7" w:rsidRDefault="001A7E7E" w:rsidP="0027791B">
            <w:pPr>
              <w:spacing w:before="60" w:after="60"/>
            </w:pPr>
            <w:r>
              <w:t>Admin</w:t>
            </w:r>
          </w:p>
        </w:tc>
      </w:tr>
      <w:tr w:rsidR="001A7E7E" w:rsidRPr="00F12AA7" w14:paraId="48BAE05D" w14:textId="77777777" w:rsidTr="007A0B46">
        <w:tc>
          <w:tcPr>
            <w:tcW w:w="1701" w:type="dxa"/>
          </w:tcPr>
          <w:p w14:paraId="472BA6EC" w14:textId="77777777" w:rsidR="001A7E7E" w:rsidRDefault="001A7E7E" w:rsidP="00386CAF">
            <w:pPr>
              <w:spacing w:before="60" w:after="60"/>
              <w:ind w:left="176"/>
            </w:pPr>
            <w:r>
              <w:t>A (V4)</w:t>
            </w:r>
          </w:p>
          <w:p w14:paraId="2A1DA8EB" w14:textId="77777777" w:rsidR="007D0CB3" w:rsidRDefault="007D0CB3" w:rsidP="00386CAF">
            <w:pPr>
              <w:spacing w:before="60" w:after="60"/>
              <w:ind w:left="176"/>
            </w:pPr>
            <w:r>
              <w:t>A (v5)</w:t>
            </w:r>
          </w:p>
          <w:p w14:paraId="70AF7EE7" w14:textId="30A1181E" w:rsidR="00E76612" w:rsidRPr="00F12AA7" w:rsidRDefault="00E76612" w:rsidP="00386CAF">
            <w:pPr>
              <w:spacing w:before="60" w:after="60"/>
              <w:ind w:left="176"/>
            </w:pPr>
            <w:r>
              <w:t>B</w:t>
            </w:r>
          </w:p>
        </w:tc>
        <w:tc>
          <w:tcPr>
            <w:tcW w:w="1418" w:type="dxa"/>
          </w:tcPr>
          <w:p w14:paraId="17A45596" w14:textId="77777777" w:rsidR="001A7E7E" w:rsidRDefault="001A7E7E" w:rsidP="00386CAF">
            <w:pPr>
              <w:spacing w:before="60" w:after="60"/>
              <w:ind w:left="176"/>
            </w:pPr>
            <w:r>
              <w:t>27/</w:t>
            </w:r>
            <w:r w:rsidR="007D0CB3">
              <w:t>0</w:t>
            </w:r>
            <w:r>
              <w:t>3/15</w:t>
            </w:r>
          </w:p>
          <w:p w14:paraId="57D26BCE" w14:textId="77777777" w:rsidR="007D0CB3" w:rsidRDefault="007D0CB3" w:rsidP="00386CAF">
            <w:pPr>
              <w:spacing w:before="60" w:after="60"/>
              <w:ind w:left="176"/>
            </w:pPr>
            <w:r>
              <w:t>11/03/16</w:t>
            </w:r>
          </w:p>
          <w:p w14:paraId="1674241A" w14:textId="281735DA" w:rsidR="00E76612" w:rsidRPr="00F12AA7" w:rsidRDefault="00E76612" w:rsidP="00386CAF">
            <w:pPr>
              <w:spacing w:before="60" w:after="60"/>
              <w:ind w:left="176"/>
            </w:pPr>
            <w:r>
              <w:t>27/11/25</w:t>
            </w:r>
          </w:p>
        </w:tc>
        <w:tc>
          <w:tcPr>
            <w:tcW w:w="1843" w:type="dxa"/>
          </w:tcPr>
          <w:p w14:paraId="0099AD4D" w14:textId="77777777" w:rsidR="001A7E7E" w:rsidRDefault="001A7E7E" w:rsidP="00386CAF">
            <w:pPr>
              <w:spacing w:before="60" w:after="60"/>
              <w:ind w:left="176"/>
            </w:pPr>
            <w:r>
              <w:t>Final</w:t>
            </w:r>
          </w:p>
          <w:p w14:paraId="33A61E5F" w14:textId="77777777" w:rsidR="007D0CB3" w:rsidRDefault="007D0CB3" w:rsidP="00386CAF">
            <w:pPr>
              <w:spacing w:before="60" w:after="60"/>
              <w:ind w:left="176"/>
            </w:pPr>
            <w:r>
              <w:t>Final</w:t>
            </w:r>
          </w:p>
          <w:p w14:paraId="229A0AC3" w14:textId="2AC98AFA" w:rsidR="00E76612" w:rsidRPr="00F12AA7" w:rsidRDefault="00E76612" w:rsidP="00386CAF">
            <w:pPr>
              <w:spacing w:before="60" w:after="60"/>
              <w:ind w:left="176"/>
            </w:pPr>
            <w:r>
              <w:t>Draft</w:t>
            </w:r>
          </w:p>
        </w:tc>
        <w:tc>
          <w:tcPr>
            <w:tcW w:w="3685" w:type="dxa"/>
          </w:tcPr>
          <w:p w14:paraId="0A9B9FA1" w14:textId="77777777" w:rsidR="001A7E7E" w:rsidRDefault="001A7E7E" w:rsidP="0027791B">
            <w:pPr>
              <w:spacing w:before="60" w:after="60"/>
            </w:pPr>
            <w:r>
              <w:t>Board</w:t>
            </w:r>
          </w:p>
          <w:p w14:paraId="453BAF3A" w14:textId="77777777" w:rsidR="007D0CB3" w:rsidRDefault="007D0CB3" w:rsidP="0027791B">
            <w:pPr>
              <w:spacing w:before="60" w:after="60"/>
            </w:pPr>
            <w:r>
              <w:t>Board</w:t>
            </w:r>
          </w:p>
          <w:p w14:paraId="0F4798BA" w14:textId="763DF5C8" w:rsidR="00E76612" w:rsidRPr="00F12AA7" w:rsidRDefault="00E76612" w:rsidP="0027791B">
            <w:pPr>
              <w:spacing w:before="60" w:after="60"/>
            </w:pPr>
            <w:r>
              <w:t>TBC</w:t>
            </w:r>
          </w:p>
        </w:tc>
      </w:tr>
    </w:tbl>
    <w:p w14:paraId="443E283D" w14:textId="37C5EC83" w:rsidR="001A7E7E" w:rsidRDefault="001A7E7E" w:rsidP="0068228B">
      <w:pPr>
        <w:rPr>
          <w:b/>
          <w:sz w:val="20"/>
          <w:szCs w:val="20"/>
        </w:rPr>
      </w:pPr>
    </w:p>
    <w:p w14:paraId="1F9A833B" w14:textId="77777777" w:rsidR="001A7E7E" w:rsidRDefault="001A7E7E" w:rsidP="0068228B">
      <w:pPr>
        <w:rPr>
          <w:b/>
          <w:sz w:val="20"/>
          <w:szCs w:val="20"/>
        </w:rPr>
      </w:pPr>
    </w:p>
    <w:p w14:paraId="05A92476" w14:textId="77777777" w:rsidR="001A7E7E" w:rsidRDefault="001A7E7E" w:rsidP="0068228B">
      <w:pPr>
        <w:rPr>
          <w:b/>
          <w:sz w:val="20"/>
          <w:szCs w:val="20"/>
        </w:rPr>
      </w:pPr>
    </w:p>
    <w:p w14:paraId="44E874EB" w14:textId="77777777" w:rsidR="001A7E7E" w:rsidRDefault="001A7E7E" w:rsidP="0068228B">
      <w:pPr>
        <w:rPr>
          <w:b/>
          <w:sz w:val="20"/>
          <w:szCs w:val="20"/>
        </w:rPr>
      </w:pPr>
    </w:p>
    <w:p w14:paraId="24DA421A" w14:textId="77777777" w:rsidR="001A7E7E" w:rsidRDefault="001A7E7E" w:rsidP="0068228B">
      <w:pPr>
        <w:rPr>
          <w:b/>
          <w:sz w:val="20"/>
          <w:szCs w:val="20"/>
        </w:rPr>
      </w:pPr>
    </w:p>
    <w:p w14:paraId="6426940B" w14:textId="77777777" w:rsidR="001A7E7E" w:rsidRDefault="001A7E7E" w:rsidP="00637BF6">
      <w:pPr>
        <w:tabs>
          <w:tab w:val="left" w:pos="3765"/>
        </w:tabs>
        <w:rPr>
          <w:b/>
          <w:sz w:val="20"/>
          <w:szCs w:val="20"/>
        </w:rPr>
      </w:pPr>
      <w:r>
        <w:rPr>
          <w:b/>
          <w:sz w:val="20"/>
          <w:szCs w:val="20"/>
        </w:rPr>
        <w:tab/>
      </w:r>
    </w:p>
    <w:p w14:paraId="370A5778" w14:textId="77777777" w:rsidR="001A7E7E" w:rsidRDefault="001A7E7E" w:rsidP="0068228B">
      <w:pPr>
        <w:rPr>
          <w:b/>
          <w:sz w:val="20"/>
          <w:szCs w:val="20"/>
        </w:rPr>
      </w:pPr>
    </w:p>
    <w:p w14:paraId="22CA5888" w14:textId="77777777" w:rsidR="001A7E7E" w:rsidRDefault="001A7E7E" w:rsidP="0068228B">
      <w:pPr>
        <w:rPr>
          <w:b/>
          <w:sz w:val="20"/>
          <w:szCs w:val="20"/>
        </w:rPr>
      </w:pPr>
    </w:p>
    <w:p w14:paraId="47B32D40" w14:textId="77777777" w:rsidR="001A7E7E" w:rsidRDefault="001A7E7E" w:rsidP="0068228B">
      <w:pPr>
        <w:rPr>
          <w:b/>
          <w:sz w:val="20"/>
          <w:szCs w:val="20"/>
        </w:rPr>
      </w:pPr>
    </w:p>
    <w:p w14:paraId="3FDBD3E8" w14:textId="77777777" w:rsidR="001A7E7E" w:rsidRDefault="001A7E7E" w:rsidP="0068228B">
      <w:pPr>
        <w:rPr>
          <w:b/>
          <w:sz w:val="20"/>
          <w:szCs w:val="20"/>
        </w:rPr>
      </w:pPr>
    </w:p>
    <w:p w14:paraId="6F5D3515" w14:textId="77777777" w:rsidR="001A7E7E" w:rsidRDefault="001A7E7E" w:rsidP="0068228B">
      <w:pPr>
        <w:rPr>
          <w:b/>
          <w:sz w:val="20"/>
          <w:szCs w:val="20"/>
        </w:rPr>
      </w:pPr>
    </w:p>
    <w:p w14:paraId="65CA639B" w14:textId="77777777" w:rsidR="001A7E7E" w:rsidRDefault="001A7E7E" w:rsidP="0068228B">
      <w:pPr>
        <w:rPr>
          <w:b/>
          <w:sz w:val="20"/>
          <w:szCs w:val="20"/>
        </w:rPr>
      </w:pPr>
    </w:p>
    <w:p w14:paraId="205C309D" w14:textId="1046047B" w:rsidR="001A7E7E" w:rsidRDefault="001A7E7E" w:rsidP="0068228B">
      <w:pPr>
        <w:rPr>
          <w:b/>
          <w:sz w:val="20"/>
          <w:szCs w:val="20"/>
        </w:rPr>
      </w:pPr>
      <w:r w:rsidRPr="0068228B">
        <w:rPr>
          <w:b/>
          <w:sz w:val="20"/>
          <w:szCs w:val="20"/>
        </w:rPr>
        <w:t xml:space="preserve">© Traffic Open Products And Specifications Limited </w:t>
      </w:r>
      <w:r w:rsidR="005E5063">
        <w:rPr>
          <w:b/>
          <w:sz w:val="20"/>
          <w:szCs w:val="20"/>
        </w:rPr>
        <w:t>2025</w:t>
      </w:r>
      <w:r w:rsidRPr="0068228B">
        <w:rPr>
          <w:b/>
          <w:sz w:val="20"/>
          <w:szCs w:val="20"/>
        </w:rPr>
        <w:t xml:space="preserve">. </w:t>
      </w:r>
    </w:p>
    <w:p w14:paraId="0BC1C1D1" w14:textId="77777777" w:rsidR="001A7E7E" w:rsidRPr="0068228B" w:rsidRDefault="001A7E7E" w:rsidP="0068228B">
      <w:pPr>
        <w:rPr>
          <w:b/>
          <w:sz w:val="20"/>
          <w:szCs w:val="20"/>
        </w:rPr>
      </w:pPr>
    </w:p>
    <w:p w14:paraId="23352D0B" w14:textId="77777777" w:rsidR="001A7E7E" w:rsidRDefault="001A7E7E" w:rsidP="0068228B">
      <w:pPr>
        <w:rPr>
          <w:sz w:val="20"/>
          <w:szCs w:val="20"/>
        </w:rPr>
      </w:pPr>
      <w:r w:rsidRPr="0068228B">
        <w:rPr>
          <w:sz w:val="20"/>
          <w:szCs w:val="20"/>
        </w:rPr>
        <w:t>This document is the property of Traffic Open Products And Specifications Limited and shall not be reproduced in any media in part or in full without the prior written permission of Traffic Open Products And Specifications Limited unless this copyright statement is attached.</w:t>
      </w:r>
    </w:p>
    <w:p w14:paraId="4A0DC8BA" w14:textId="77777777" w:rsidR="001A7E7E" w:rsidRDefault="001A7E7E" w:rsidP="0068228B">
      <w:pPr>
        <w:rPr>
          <w:sz w:val="20"/>
          <w:szCs w:val="20"/>
        </w:rPr>
      </w:pPr>
    </w:p>
    <w:p w14:paraId="0DDA5739" w14:textId="77777777" w:rsidR="001A7E7E" w:rsidRDefault="001A7E7E" w:rsidP="0068228B">
      <w:pPr>
        <w:rPr>
          <w:sz w:val="20"/>
          <w:szCs w:val="20"/>
        </w:rPr>
      </w:pPr>
      <w:r w:rsidRPr="00BE0A12">
        <w:rPr>
          <w:sz w:val="20"/>
          <w:szCs w:val="20"/>
        </w:rPr>
        <w:t>Contains public sector information licensed under the Open Government Licence v3.0</w:t>
      </w:r>
      <w:r>
        <w:rPr>
          <w:sz w:val="20"/>
          <w:szCs w:val="20"/>
        </w:rPr>
        <w:t xml:space="preserve"> and are reproduced and adapted by permission.</w:t>
      </w:r>
    </w:p>
    <w:p w14:paraId="0C50DC68" w14:textId="77777777" w:rsidR="001A7E7E" w:rsidRPr="0068228B" w:rsidRDefault="001A7E7E" w:rsidP="0068228B">
      <w:pPr>
        <w:rPr>
          <w:sz w:val="20"/>
          <w:szCs w:val="20"/>
        </w:rPr>
      </w:pPr>
    </w:p>
    <w:p w14:paraId="15244C30" w14:textId="77777777" w:rsidR="001A7E7E" w:rsidRDefault="001A7E7E" w:rsidP="0068228B">
      <w:pPr>
        <w:rPr>
          <w:b/>
          <w:sz w:val="20"/>
          <w:szCs w:val="20"/>
        </w:rPr>
      </w:pPr>
      <w:r w:rsidRPr="0068228B">
        <w:rPr>
          <w:b/>
          <w:sz w:val="20"/>
          <w:szCs w:val="20"/>
        </w:rPr>
        <w:t>Limitation of Liability</w:t>
      </w:r>
    </w:p>
    <w:p w14:paraId="2C8B8F14" w14:textId="77777777" w:rsidR="001A7E7E" w:rsidRPr="0068228B" w:rsidRDefault="001A7E7E" w:rsidP="0068228B">
      <w:pPr>
        <w:rPr>
          <w:b/>
          <w:sz w:val="20"/>
          <w:szCs w:val="20"/>
        </w:rPr>
      </w:pPr>
    </w:p>
    <w:p w14:paraId="00FCAA3E" w14:textId="77777777" w:rsidR="001A7E7E" w:rsidRDefault="001A7E7E" w:rsidP="00B53C68">
      <w:pPr>
        <w:rPr>
          <w:rFonts w:cs="Arial"/>
        </w:rPr>
        <w:sectPr w:rsidR="001A7E7E">
          <w:type w:val="nextColumn"/>
          <w:pgSz w:w="11906" w:h="16838" w:code="9"/>
          <w:pgMar w:top="851" w:right="1389" w:bottom="851" w:left="1389" w:header="709" w:footer="709" w:gutter="0"/>
          <w:cols w:space="708"/>
          <w:docGrid w:linePitch="360"/>
        </w:sectPr>
      </w:pPr>
      <w:r w:rsidRPr="0068228B">
        <w:rPr>
          <w:sz w:val="20"/>
          <w:szCs w:val="20"/>
        </w:rPr>
        <w:t>Traffic Open Products And Specifications Limited does not accept any liability for any losses damages injury or death or other adverse consequence arising from the use or application of this document and the information therein</w:t>
      </w:r>
      <w:r>
        <w:t>.</w:t>
      </w:r>
    </w:p>
    <w:p w14:paraId="781BB3EF" w14:textId="77777777" w:rsidR="001A7E7E" w:rsidRDefault="001A7E7E">
      <w:pPr>
        <w:pStyle w:val="BlankPage"/>
      </w:pPr>
      <w:r>
        <w:lastRenderedPageBreak/>
        <w:t>(This page intentionally left blank)</w:t>
      </w:r>
    </w:p>
    <w:p w14:paraId="59D2C67E" w14:textId="77777777" w:rsidR="001A7E7E" w:rsidRDefault="001A7E7E">
      <w:pPr>
        <w:rPr>
          <w:rFonts w:cs="Arial"/>
          <w:i/>
          <w:iCs/>
          <w:snapToGrid w:val="0"/>
          <w:spacing w:val="-3"/>
        </w:rPr>
        <w:sectPr w:rsidR="001A7E7E">
          <w:headerReference w:type="default" r:id="rId12"/>
          <w:footerReference w:type="default" r:id="rId13"/>
          <w:pgSz w:w="11907" w:h="16840"/>
          <w:pgMar w:top="1701" w:right="1440" w:bottom="1701" w:left="1440" w:header="709" w:footer="709" w:gutter="0"/>
          <w:pgNumType w:fmt="lowerRoman"/>
          <w:cols w:space="720"/>
          <w:vAlign w:val="center"/>
        </w:sectPr>
      </w:pPr>
    </w:p>
    <w:commentRangeStart w:id="0"/>
    <w:p w14:paraId="0E2604C2" w14:textId="77777777" w:rsidR="001E4509" w:rsidRDefault="001E4509" w:rsidP="001E4509">
      <w:pPr>
        <w:pStyle w:val="level6"/>
        <w:spacing w:before="240"/>
        <w:ind w:right="29"/>
        <w:rPr>
          <w:b/>
          <w:sz w:val="40"/>
          <w:szCs w:val="32"/>
        </w:rPr>
      </w:pPr>
      <w:r>
        <w:lastRenderedPageBreak/>
        <w:fldChar w:fldCharType="begin"/>
      </w:r>
      <w:r>
        <w:instrText xml:space="preserve"> DOCPROPERTY "Document No"  \* MERGEFORMAT </w:instrText>
      </w:r>
      <w:r>
        <w:fldChar w:fldCharType="separate"/>
      </w:r>
      <w:r>
        <w:rPr>
          <w:b/>
          <w:sz w:val="40"/>
          <w:szCs w:val="32"/>
        </w:rPr>
        <w:t>TOPAS 2581</w:t>
      </w:r>
      <w:r>
        <w:rPr>
          <w:b/>
          <w:sz w:val="40"/>
          <w:szCs w:val="32"/>
        </w:rPr>
        <w:fldChar w:fldCharType="end"/>
      </w:r>
      <w:r>
        <w:rPr>
          <w:b/>
          <w:sz w:val="40"/>
          <w:szCs w:val="32"/>
        </w:rPr>
        <w:t>B</w:t>
      </w:r>
      <w:commentRangeEnd w:id="0"/>
      <w:r>
        <w:rPr>
          <w:rStyle w:val="CommentReference"/>
          <w:rFonts w:cs="Arial"/>
          <w:b/>
          <w:sz w:val="40"/>
          <w:szCs w:val="32"/>
        </w:rPr>
        <w:commentReference w:id="0"/>
      </w:r>
    </w:p>
    <w:p w14:paraId="63914EDB" w14:textId="77777777" w:rsidR="001E4509" w:rsidRDefault="001E4509" w:rsidP="001E4509">
      <w:pPr>
        <w:pStyle w:val="level6"/>
        <w:spacing w:before="240"/>
        <w:ind w:right="29"/>
        <w:jc w:val="left"/>
        <w:rPr>
          <w:b/>
          <w:sz w:val="28"/>
          <w:szCs w:val="32"/>
        </w:rPr>
      </w:pPr>
      <w:fldSimple w:instr=" DOCPROPERTY &quot;Document Title&quot;  \* MERGEFORMAT ">
        <w:r w:rsidRPr="00D96030">
          <w:rPr>
            <w:b/>
            <w:sz w:val="28"/>
            <w:szCs w:val="32"/>
          </w:rPr>
          <w:t>PERFORMANCE SPECIFICATION FOR PEDESTRIAN COUNTDOWN UNITS FOR USE AT TRAFFIC SIGNAL</w:t>
        </w:r>
      </w:fldSimple>
      <w:r>
        <w:rPr>
          <w:b/>
          <w:sz w:val="28"/>
          <w:szCs w:val="32"/>
        </w:rPr>
        <w:t>S</w:t>
      </w:r>
    </w:p>
    <w:p w14:paraId="588B133B" w14:textId="77777777" w:rsidR="001E4509" w:rsidRDefault="001E4509" w:rsidP="001E4509">
      <w:pPr>
        <w:pStyle w:val="level6"/>
        <w:spacing w:before="240"/>
        <w:ind w:right="29"/>
        <w:rPr>
          <w:b/>
          <w:sz w:val="28"/>
          <w:szCs w:val="32"/>
        </w:rPr>
      </w:pPr>
      <w:r>
        <w:rPr>
          <w:b/>
          <w:sz w:val="28"/>
          <w:szCs w:val="32"/>
        </w:rPr>
        <w:t>CONTENTS</w:t>
      </w:r>
    </w:p>
    <w:p w14:paraId="6A6D98F2" w14:textId="77777777" w:rsidR="001E4509" w:rsidRDefault="001E4509" w:rsidP="001E4509">
      <w:pPr>
        <w:pStyle w:val="level6"/>
        <w:tabs>
          <w:tab w:val="right" w:pos="4140"/>
        </w:tabs>
        <w:rPr>
          <w:iCs/>
          <w:sz w:val="24"/>
        </w:rPr>
      </w:pPr>
      <w:r>
        <w:rPr>
          <w:iCs/>
          <w:sz w:val="24"/>
        </w:rPr>
        <w:t>Section</w:t>
      </w:r>
    </w:p>
    <w:p w14:paraId="099165F1" w14:textId="77777777" w:rsidR="001E4509" w:rsidRPr="00AA7A7B" w:rsidRDefault="001E4509" w:rsidP="001E4509">
      <w:pPr>
        <w:pStyle w:val="level6"/>
        <w:tabs>
          <w:tab w:val="right" w:pos="4140"/>
        </w:tabs>
        <w:jc w:val="left"/>
        <w:rPr>
          <w:noProof/>
          <w:sz w:val="24"/>
          <w:szCs w:val="24"/>
          <w:lang w:eastAsia="en-US"/>
        </w:rPr>
      </w:pPr>
      <w:r w:rsidRPr="00AA7A7B">
        <w:rPr>
          <w:noProof/>
          <w:sz w:val="24"/>
          <w:szCs w:val="24"/>
          <w:lang w:eastAsia="en-US"/>
        </w:rPr>
        <w:t>1.Introduction</w:t>
      </w:r>
      <w:r w:rsidRPr="00AA7A7B">
        <w:rPr>
          <w:noProof/>
          <w:sz w:val="24"/>
          <w:szCs w:val="24"/>
          <w:lang w:eastAsia="en-US"/>
        </w:rPr>
        <w:tab/>
      </w:r>
    </w:p>
    <w:p w14:paraId="2A0082DA" w14:textId="77777777" w:rsidR="001E4509" w:rsidRPr="00AA7A7B" w:rsidRDefault="001E4509" w:rsidP="001E4509">
      <w:pPr>
        <w:pStyle w:val="level6"/>
        <w:tabs>
          <w:tab w:val="right" w:pos="4140"/>
        </w:tabs>
        <w:jc w:val="left"/>
        <w:rPr>
          <w:noProof/>
          <w:sz w:val="24"/>
          <w:szCs w:val="24"/>
          <w:lang w:eastAsia="en-US"/>
        </w:rPr>
      </w:pPr>
      <w:r w:rsidRPr="00AA7A7B">
        <w:rPr>
          <w:noProof/>
          <w:sz w:val="24"/>
          <w:szCs w:val="24"/>
          <w:lang w:eastAsia="en-US"/>
        </w:rPr>
        <w:t>2.Functional Requirements</w:t>
      </w:r>
      <w:r w:rsidRPr="00AA7A7B">
        <w:rPr>
          <w:noProof/>
          <w:sz w:val="24"/>
          <w:szCs w:val="24"/>
          <w:lang w:eastAsia="en-US"/>
        </w:rPr>
        <w:tab/>
      </w:r>
    </w:p>
    <w:p w14:paraId="70A8B6CA" w14:textId="77777777" w:rsidR="001E4509" w:rsidRPr="00AA7A7B" w:rsidRDefault="001E4509" w:rsidP="001E4509">
      <w:pPr>
        <w:pStyle w:val="level6"/>
        <w:tabs>
          <w:tab w:val="right" w:pos="4140"/>
        </w:tabs>
        <w:jc w:val="left"/>
        <w:rPr>
          <w:noProof/>
          <w:sz w:val="24"/>
          <w:szCs w:val="24"/>
          <w:lang w:eastAsia="en-US"/>
        </w:rPr>
      </w:pPr>
      <w:r w:rsidRPr="00AA7A7B">
        <w:rPr>
          <w:noProof/>
          <w:sz w:val="24"/>
          <w:szCs w:val="24"/>
          <w:lang w:eastAsia="en-US"/>
        </w:rPr>
        <w:t>3.Optical Requirements</w:t>
      </w:r>
      <w:r w:rsidRPr="00AA7A7B">
        <w:rPr>
          <w:noProof/>
          <w:sz w:val="24"/>
          <w:szCs w:val="24"/>
          <w:lang w:eastAsia="en-US"/>
        </w:rPr>
        <w:tab/>
      </w:r>
    </w:p>
    <w:p w14:paraId="13795C2C" w14:textId="77777777" w:rsidR="001E4509" w:rsidRPr="00AA7A7B" w:rsidRDefault="001E4509" w:rsidP="001E4509">
      <w:pPr>
        <w:pStyle w:val="level6"/>
        <w:tabs>
          <w:tab w:val="right" w:pos="4140"/>
        </w:tabs>
        <w:jc w:val="left"/>
        <w:rPr>
          <w:noProof/>
          <w:sz w:val="24"/>
          <w:szCs w:val="24"/>
          <w:lang w:eastAsia="en-US"/>
        </w:rPr>
      </w:pPr>
      <w:r w:rsidRPr="00AA7A7B">
        <w:rPr>
          <w:noProof/>
          <w:sz w:val="24"/>
          <w:szCs w:val="24"/>
          <w:lang w:eastAsia="en-US"/>
        </w:rPr>
        <w:t>4.Electrical Requirements</w:t>
      </w:r>
      <w:r w:rsidRPr="00AA7A7B">
        <w:rPr>
          <w:noProof/>
          <w:sz w:val="24"/>
          <w:szCs w:val="24"/>
          <w:lang w:eastAsia="en-US"/>
        </w:rPr>
        <w:tab/>
      </w:r>
    </w:p>
    <w:p w14:paraId="31D1AFF8" w14:textId="77777777" w:rsidR="001E4509" w:rsidRDefault="001E4509" w:rsidP="001E4509">
      <w:pPr>
        <w:pStyle w:val="level6"/>
        <w:tabs>
          <w:tab w:val="right" w:pos="4140"/>
        </w:tabs>
        <w:jc w:val="left"/>
        <w:rPr>
          <w:noProof/>
          <w:sz w:val="24"/>
          <w:szCs w:val="24"/>
          <w:lang w:eastAsia="en-US"/>
        </w:rPr>
      </w:pPr>
      <w:r w:rsidRPr="00AA7A7B">
        <w:rPr>
          <w:noProof/>
          <w:sz w:val="24"/>
          <w:szCs w:val="24"/>
          <w:lang w:eastAsia="en-US"/>
        </w:rPr>
        <w:t>5.References</w:t>
      </w:r>
    </w:p>
    <w:p w14:paraId="54588878" w14:textId="77777777" w:rsidR="001E4509" w:rsidRDefault="001E4509" w:rsidP="001E4509">
      <w:pPr>
        <w:pStyle w:val="level6"/>
        <w:tabs>
          <w:tab w:val="right" w:pos="4140"/>
        </w:tabs>
        <w:jc w:val="left"/>
        <w:rPr>
          <w:noProof/>
          <w:sz w:val="24"/>
          <w:szCs w:val="24"/>
          <w:lang w:eastAsia="en-US"/>
        </w:rPr>
      </w:pPr>
    </w:p>
    <w:p w14:paraId="63785974" w14:textId="77777777" w:rsidR="001E4509" w:rsidRDefault="001E4509" w:rsidP="001E4509">
      <w:pPr>
        <w:pStyle w:val="level6"/>
        <w:tabs>
          <w:tab w:val="right" w:pos="4320"/>
        </w:tabs>
        <w:jc w:val="left"/>
        <w:rPr>
          <w:noProof/>
          <w:sz w:val="24"/>
          <w:szCs w:val="24"/>
          <w:lang w:eastAsia="en-US"/>
        </w:rPr>
      </w:pPr>
      <w:r>
        <w:rPr>
          <w:noProof/>
          <w:sz w:val="24"/>
          <w:szCs w:val="24"/>
          <w:lang w:eastAsia="en-US"/>
        </w:rPr>
        <w:t>Appendix A              Informative Guide</w:t>
      </w:r>
    </w:p>
    <w:p w14:paraId="1B0CACA1" w14:textId="77777777" w:rsidR="001E4509" w:rsidRDefault="001E4509" w:rsidP="001E4509">
      <w:pPr>
        <w:pStyle w:val="level6"/>
        <w:tabs>
          <w:tab w:val="right" w:pos="4140"/>
        </w:tabs>
        <w:ind w:left="2160" w:hanging="2160"/>
        <w:jc w:val="left"/>
        <w:rPr>
          <w:noProof/>
          <w:sz w:val="24"/>
          <w:szCs w:val="24"/>
          <w:lang w:eastAsia="en-US"/>
        </w:rPr>
      </w:pPr>
      <w:r>
        <w:rPr>
          <w:noProof/>
          <w:sz w:val="24"/>
          <w:szCs w:val="24"/>
          <w:lang w:eastAsia="en-US"/>
        </w:rPr>
        <w:t>Appendix B</w:t>
      </w:r>
      <w:r>
        <w:rPr>
          <w:noProof/>
          <w:sz w:val="24"/>
          <w:szCs w:val="24"/>
          <w:lang w:eastAsia="en-US"/>
        </w:rPr>
        <w:tab/>
        <w:t>Dimensions &amp; Mounting Arrangements</w:t>
      </w:r>
    </w:p>
    <w:p w14:paraId="50476F22" w14:textId="77777777" w:rsidR="001E4509" w:rsidRDefault="001E4509" w:rsidP="001E4509">
      <w:pPr>
        <w:pStyle w:val="level6"/>
        <w:tabs>
          <w:tab w:val="right" w:pos="4140"/>
        </w:tabs>
        <w:ind w:left="2160" w:hanging="2160"/>
        <w:jc w:val="left"/>
        <w:rPr>
          <w:noProof/>
          <w:sz w:val="24"/>
          <w:szCs w:val="24"/>
          <w:lang w:eastAsia="en-US"/>
        </w:rPr>
      </w:pPr>
      <w:r>
        <w:rPr>
          <w:noProof/>
          <w:sz w:val="24"/>
          <w:szCs w:val="24"/>
          <w:lang w:eastAsia="en-US"/>
        </w:rPr>
        <w:t>Appendix C</w:t>
      </w:r>
      <w:r>
        <w:rPr>
          <w:noProof/>
          <w:sz w:val="24"/>
          <w:szCs w:val="24"/>
          <w:lang w:eastAsia="en-US"/>
        </w:rPr>
        <w:tab/>
        <w:t>Fault Monitoring</w:t>
      </w:r>
    </w:p>
    <w:p w14:paraId="5F7F529A" w14:textId="77777777" w:rsidR="001E4509" w:rsidRPr="00AA7A7B" w:rsidRDefault="001E4509" w:rsidP="001E4509">
      <w:pPr>
        <w:pStyle w:val="level6"/>
        <w:tabs>
          <w:tab w:val="right" w:pos="4860"/>
        </w:tabs>
        <w:ind w:left="2160" w:right="-296" w:hanging="2160"/>
        <w:jc w:val="left"/>
        <w:rPr>
          <w:noProof/>
          <w:sz w:val="24"/>
          <w:szCs w:val="24"/>
          <w:lang w:eastAsia="en-US"/>
        </w:rPr>
      </w:pPr>
      <w:r>
        <w:rPr>
          <w:noProof/>
          <w:sz w:val="24"/>
          <w:szCs w:val="24"/>
          <w:lang w:eastAsia="en-US"/>
        </w:rPr>
        <w:t>Appendix Z</w:t>
      </w:r>
      <w:r>
        <w:rPr>
          <w:noProof/>
          <w:sz w:val="24"/>
          <w:szCs w:val="24"/>
          <w:lang w:eastAsia="en-US"/>
        </w:rPr>
        <w:tab/>
        <w:t>Technical File Content</w:t>
      </w:r>
    </w:p>
    <w:p w14:paraId="6E3B6E1A" w14:textId="3AD1AAB7" w:rsidR="001A7E7E" w:rsidRPr="001306E1" w:rsidRDefault="001A7E7E" w:rsidP="001306E1">
      <w:pPr>
        <w:pStyle w:val="level6"/>
        <w:spacing w:before="240"/>
        <w:ind w:right="29"/>
        <w:rPr>
          <w:snapToGrid w:val="0"/>
          <w:spacing w:val="-2"/>
          <w:szCs w:val="20"/>
        </w:rPr>
      </w:pPr>
      <w:r>
        <w:rPr>
          <w:b/>
          <w:sz w:val="40"/>
          <w:szCs w:val="32"/>
        </w:rPr>
        <w:br w:type="column"/>
      </w:r>
    </w:p>
    <w:p w14:paraId="110F6F01" w14:textId="511A1222" w:rsidR="00BA3F1D" w:rsidRPr="001306E1" w:rsidRDefault="001E4509" w:rsidP="001306E1">
      <w:pPr>
        <w:pStyle w:val="Heading2"/>
        <w:keepLines w:val="0"/>
        <w:tabs>
          <w:tab w:val="left" w:pos="-720"/>
          <w:tab w:val="left" w:pos="0"/>
          <w:tab w:val="left" w:pos="504"/>
          <w:tab w:val="left" w:pos="567"/>
          <w:tab w:val="left" w:pos="2833"/>
          <w:tab w:val="left" w:pos="3400"/>
          <w:tab w:val="left" w:pos="3966"/>
          <w:tab w:val="left" w:pos="4532"/>
          <w:tab w:val="center" w:pos="4871"/>
          <w:tab w:val="left" w:pos="5099"/>
          <w:tab w:val="left" w:pos="5665"/>
          <w:tab w:val="left" w:pos="6232"/>
          <w:tab w:val="left" w:pos="6798"/>
          <w:tab w:val="left" w:pos="7364"/>
          <w:tab w:val="left" w:pos="7931"/>
          <w:tab w:val="left" w:pos="8497"/>
          <w:tab w:val="left" w:pos="9064"/>
          <w:tab w:val="right" w:pos="9743"/>
        </w:tabs>
        <w:spacing w:before="120"/>
        <w:jc w:val="both"/>
        <w:rPr>
          <w:i w:val="0"/>
          <w:iCs w:val="0"/>
          <w:snapToGrid w:val="0"/>
          <w:spacing w:val="-2"/>
          <w:szCs w:val="20"/>
        </w:rPr>
      </w:pPr>
      <w:r w:rsidRPr="001306E1">
        <w:rPr>
          <w:rFonts w:ascii="Arial" w:hAnsi="Arial"/>
          <w:bCs w:val="0"/>
          <w:i w:val="0"/>
          <w:snapToGrid w:val="0"/>
          <w:spacing w:val="-2"/>
          <w:szCs w:val="20"/>
        </w:rPr>
        <w:t>CHANGE LOG</w:t>
      </w:r>
    </w:p>
    <w:p w14:paraId="6B69FE1E" w14:textId="77777777" w:rsidR="001E4509" w:rsidRDefault="001E4509" w:rsidP="00BA3F1D"/>
    <w:p w14:paraId="57F29A90" w14:textId="77777777" w:rsidR="001E4509" w:rsidRDefault="001E4509" w:rsidP="00BA3F1D">
      <w:r>
        <w:t>Changes that do not affect existing registrations</w:t>
      </w:r>
    </w:p>
    <w:p w14:paraId="1CD8B952" w14:textId="77777777" w:rsidR="001E4509" w:rsidRDefault="001E4509" w:rsidP="00BA3F1D"/>
    <w:p w14:paraId="7E45E9A1" w14:textId="1E8AFC2E" w:rsidR="001F4D3E" w:rsidRDefault="001F4D3E" w:rsidP="001306E1">
      <w:pPr>
        <w:ind w:left="567"/>
      </w:pPr>
      <w:r>
        <w:t>Changes to section 1.</w:t>
      </w:r>
    </w:p>
    <w:p w14:paraId="68DC4EB6" w14:textId="438B1A82" w:rsidR="00437EDB" w:rsidRDefault="00437EDB" w:rsidP="001306E1">
      <w:pPr>
        <w:ind w:left="567"/>
      </w:pPr>
      <w:r>
        <w:t>Re-ordering of entries in section 4 to separate power and interface definitions</w:t>
      </w:r>
    </w:p>
    <w:p w14:paraId="4067E9E3" w14:textId="77777777" w:rsidR="001E4509" w:rsidRDefault="001E4509" w:rsidP="00BA3F1D"/>
    <w:p w14:paraId="6F7D12C1" w14:textId="77777777" w:rsidR="001E4509" w:rsidRDefault="001E4509" w:rsidP="00BA3F1D"/>
    <w:p w14:paraId="263BF4FB" w14:textId="77777777" w:rsidR="001E4509" w:rsidRDefault="001E4509" w:rsidP="00BA3F1D">
      <w:r>
        <w:t>Changes that may affect existing registrations</w:t>
      </w:r>
    </w:p>
    <w:p w14:paraId="4D1D6C1B" w14:textId="77777777" w:rsidR="001E4509" w:rsidRDefault="001E4509" w:rsidP="00BA3F1D"/>
    <w:p w14:paraId="138C3CFA" w14:textId="59DDF5BC" w:rsidR="003E795F" w:rsidRDefault="003E795F" w:rsidP="001306E1">
      <w:pPr>
        <w:ind w:left="567"/>
      </w:pPr>
      <w:r>
        <w:t>3.3 The on-axis bright luminance has been defined as a minimum value.</w:t>
      </w:r>
    </w:p>
    <w:p w14:paraId="0634CAF8" w14:textId="77777777" w:rsidR="003E795F" w:rsidRDefault="003E795F" w:rsidP="001306E1">
      <w:pPr>
        <w:ind w:left="567"/>
      </w:pPr>
    </w:p>
    <w:p w14:paraId="562940C3" w14:textId="68C974A1" w:rsidR="001E4509" w:rsidRDefault="003E795F" w:rsidP="001306E1">
      <w:pPr>
        <w:ind w:left="567"/>
      </w:pPr>
      <w:r>
        <w:t>3.4 Luminance in dim has been set at 15% - 38% of bright to align with other traffic signals products</w:t>
      </w:r>
    </w:p>
    <w:p w14:paraId="313BF5FC" w14:textId="77777777" w:rsidR="003E795F" w:rsidRDefault="003E795F" w:rsidP="001306E1">
      <w:pPr>
        <w:ind w:left="567"/>
      </w:pPr>
    </w:p>
    <w:p w14:paraId="21749CE4" w14:textId="77777777" w:rsidR="001E4509" w:rsidRDefault="003E795F" w:rsidP="00437EDB">
      <w:pPr>
        <w:ind w:left="567"/>
      </w:pPr>
      <w:r>
        <w:t>3.7 A measurement method and quantification of phantom have been added.</w:t>
      </w:r>
    </w:p>
    <w:p w14:paraId="5A4AB2F5" w14:textId="77777777" w:rsidR="00CD550B" w:rsidRDefault="00CD550B" w:rsidP="00437EDB">
      <w:pPr>
        <w:ind w:left="567"/>
      </w:pPr>
    </w:p>
    <w:p w14:paraId="5FB2CBFB" w14:textId="42BEB62D" w:rsidR="00CD550B" w:rsidRPr="00BA3F1D" w:rsidRDefault="00D8673E" w:rsidP="001306E1">
      <w:pPr>
        <w:ind w:left="567"/>
        <w:rPr>
          <w:bCs/>
        </w:rPr>
        <w:sectPr w:rsidR="00CD550B" w:rsidRPr="00BA3F1D" w:rsidSect="00842E18">
          <w:footerReference w:type="default" r:id="rId18"/>
          <w:type w:val="nextColumn"/>
          <w:pgSz w:w="11906" w:h="16838" w:code="9"/>
          <w:pgMar w:top="1701" w:right="566" w:bottom="1701" w:left="1389" w:header="709" w:footer="709" w:gutter="0"/>
          <w:pgNumType w:fmt="lowerRoman"/>
          <w:cols w:num="2" w:space="231"/>
          <w:docGrid w:linePitch="360"/>
        </w:sectPr>
      </w:pPr>
      <w:r>
        <w:t xml:space="preserve">2.28 </w:t>
      </w:r>
      <w:r w:rsidR="00CD550B">
        <w:t xml:space="preserve">Labelling and Marking Requirements </w:t>
      </w:r>
      <w:r>
        <w:t>moved to core requirements.</w:t>
      </w:r>
    </w:p>
    <w:p w14:paraId="6948489A" w14:textId="77777777" w:rsidR="001A7E7E" w:rsidRPr="00445773" w:rsidRDefault="001A7E7E" w:rsidP="00233E61">
      <w:pPr>
        <w:pStyle w:val="Heading1"/>
        <w:pageBreakBefore/>
        <w:numPr>
          <w:ilvl w:val="0"/>
          <w:numId w:val="11"/>
        </w:numPr>
      </w:pPr>
      <w:bookmarkStart w:id="1" w:name="_Toc106513621"/>
      <w:bookmarkStart w:id="2" w:name="_Toc301255755"/>
      <w:r w:rsidRPr="00445773">
        <w:lastRenderedPageBreak/>
        <w:t>Introduction</w:t>
      </w:r>
      <w:bookmarkEnd w:id="1"/>
      <w:bookmarkEnd w:id="2"/>
    </w:p>
    <w:p w14:paraId="151635C8" w14:textId="77777777" w:rsidR="001A7E7E" w:rsidRPr="0027791B" w:rsidRDefault="001A7E7E" w:rsidP="00E761C6">
      <w:pPr>
        <w:pStyle w:val="Style3"/>
        <w:rPr>
          <w:b/>
          <w:sz w:val="28"/>
          <w:szCs w:val="28"/>
        </w:rPr>
      </w:pPr>
      <w:r w:rsidRPr="0027791B">
        <w:rPr>
          <w:b/>
          <w:sz w:val="28"/>
          <w:szCs w:val="28"/>
        </w:rPr>
        <w:t>Scope</w:t>
      </w:r>
    </w:p>
    <w:p w14:paraId="4FAAAC01" w14:textId="77777777" w:rsidR="001A7E7E" w:rsidRPr="00842E18" w:rsidRDefault="001A7E7E" w:rsidP="00233E61">
      <w:pPr>
        <w:pStyle w:val="Clause"/>
        <w:numPr>
          <w:ilvl w:val="1"/>
          <w:numId w:val="8"/>
        </w:numPr>
        <w:tabs>
          <w:tab w:val="left" w:pos="567"/>
        </w:tabs>
        <w:suppressAutoHyphens/>
        <w:spacing w:before="120"/>
        <w:ind w:left="567" w:right="-17" w:hanging="567"/>
      </w:pPr>
      <w:r w:rsidRPr="00842E18">
        <w:t xml:space="preserve">This specification covers the requirements for pedestrian countdown units for use at traffic signals. </w:t>
      </w:r>
    </w:p>
    <w:p w14:paraId="6195771B" w14:textId="77777777" w:rsidR="001A7E7E" w:rsidRPr="0027791B" w:rsidRDefault="001A7E7E" w:rsidP="00E761C6">
      <w:pPr>
        <w:pStyle w:val="Style3"/>
        <w:rPr>
          <w:b/>
          <w:sz w:val="28"/>
          <w:szCs w:val="28"/>
        </w:rPr>
      </w:pPr>
      <w:r w:rsidRPr="0027791B">
        <w:rPr>
          <w:b/>
          <w:sz w:val="28"/>
          <w:szCs w:val="28"/>
        </w:rPr>
        <w:t>Approval</w:t>
      </w:r>
    </w:p>
    <w:p w14:paraId="3E07315B" w14:textId="77777777" w:rsidR="001A7E7E" w:rsidRPr="00D8673E" w:rsidRDefault="001A7E7E" w:rsidP="00233E61">
      <w:pPr>
        <w:pStyle w:val="Clause"/>
        <w:numPr>
          <w:ilvl w:val="1"/>
          <w:numId w:val="8"/>
        </w:numPr>
        <w:tabs>
          <w:tab w:val="left" w:pos="567"/>
        </w:tabs>
        <w:suppressAutoHyphens/>
        <w:spacing w:before="120"/>
        <w:ind w:left="567" w:right="-17" w:hanging="567"/>
      </w:pPr>
      <w:r w:rsidRPr="00D8673E">
        <w:t>TOPAS specifications are explicitly purchasing specifications and compliance with them is not mandatory.  However Local and other Purchasing Authorities may typically require that equipment purchased complies with TOPAS specifications and is TOPAS registered.</w:t>
      </w:r>
    </w:p>
    <w:p w14:paraId="34FD5523" w14:textId="77777777" w:rsidR="001A7E7E" w:rsidRPr="00842E18" w:rsidRDefault="001A7E7E" w:rsidP="008B3570">
      <w:pPr>
        <w:pStyle w:val="Clause"/>
        <w:numPr>
          <w:ilvl w:val="1"/>
          <w:numId w:val="8"/>
        </w:numPr>
        <w:tabs>
          <w:tab w:val="left" w:pos="567"/>
        </w:tabs>
        <w:suppressAutoHyphens/>
        <w:spacing w:before="120"/>
        <w:ind w:left="567" w:right="-17" w:hanging="567"/>
      </w:pPr>
      <w:r w:rsidRPr="00842E18">
        <w:t>Manufacturers may register products as being compliant with this specification, using the process defined in TOPAS 0600</w:t>
      </w:r>
    </w:p>
    <w:p w14:paraId="75B7FAD3" w14:textId="77777777" w:rsidR="001A7E7E" w:rsidRPr="00842E18" w:rsidRDefault="001A7E7E" w:rsidP="0027791B">
      <w:pPr>
        <w:pStyle w:val="Clause"/>
        <w:numPr>
          <w:ilvl w:val="1"/>
          <w:numId w:val="8"/>
        </w:numPr>
        <w:tabs>
          <w:tab w:val="left" w:pos="567"/>
        </w:tabs>
        <w:suppressAutoHyphens/>
        <w:spacing w:before="120"/>
        <w:ind w:left="567" w:right="-17" w:hanging="567"/>
      </w:pPr>
      <w:r w:rsidRPr="00842E18">
        <w:t xml:space="preserve">TOPAS registration requires manufacturers submit a Technical File to an appropriate </w:t>
      </w:r>
      <w:r w:rsidR="007D0CB3">
        <w:t>Technical Assessor</w:t>
      </w:r>
      <w:r w:rsidRPr="00842E18">
        <w:t xml:space="preserve"> to aid compliance verification.  The content requirement for the Technical File is defined in Appendix Z of this specification.</w:t>
      </w:r>
    </w:p>
    <w:p w14:paraId="2E1E6C10" w14:textId="403F5A7B" w:rsidR="001A7E7E" w:rsidRPr="001306E1" w:rsidRDefault="001A7E7E" w:rsidP="0027791B">
      <w:pPr>
        <w:pStyle w:val="Clause"/>
        <w:numPr>
          <w:ilvl w:val="1"/>
          <w:numId w:val="8"/>
        </w:numPr>
        <w:tabs>
          <w:tab w:val="left" w:pos="567"/>
        </w:tabs>
        <w:suppressAutoHyphens/>
        <w:spacing w:before="120"/>
        <w:ind w:left="567" w:right="-17" w:hanging="567"/>
      </w:pPr>
      <w:r w:rsidRPr="001306E1">
        <w:t xml:space="preserve">Guidance to potential users of this Product is given in </w:t>
      </w:r>
      <w:r w:rsidR="003B0F06" w:rsidRPr="001306E1">
        <w:t>A</w:t>
      </w:r>
      <w:r w:rsidR="00B430F7" w:rsidRPr="001306E1">
        <w:t>ppendix</w:t>
      </w:r>
      <w:r w:rsidRPr="001306E1">
        <w:t xml:space="preserve"> A</w:t>
      </w:r>
    </w:p>
    <w:p w14:paraId="6DDA3EB0" w14:textId="77777777" w:rsidR="001A7E7E" w:rsidRPr="0027791B" w:rsidRDefault="001A7E7E" w:rsidP="00E761C6">
      <w:pPr>
        <w:pStyle w:val="Style3"/>
        <w:rPr>
          <w:b/>
          <w:sz w:val="28"/>
          <w:szCs w:val="28"/>
        </w:rPr>
      </w:pPr>
      <w:r w:rsidRPr="0027791B">
        <w:rPr>
          <w:b/>
          <w:sz w:val="28"/>
          <w:szCs w:val="28"/>
        </w:rPr>
        <w:t>Implementation</w:t>
      </w:r>
    </w:p>
    <w:p w14:paraId="728D0726" w14:textId="77777777" w:rsidR="001A7E7E" w:rsidRPr="00842E18" w:rsidRDefault="001A7E7E" w:rsidP="00233E61">
      <w:pPr>
        <w:pStyle w:val="Clause"/>
        <w:numPr>
          <w:ilvl w:val="1"/>
          <w:numId w:val="8"/>
        </w:numPr>
        <w:suppressAutoHyphens/>
        <w:spacing w:before="120"/>
        <w:ind w:left="567" w:right="-17" w:hanging="567"/>
      </w:pPr>
      <w:r w:rsidRPr="00842E18">
        <w:t>This specification will be immediately implemented from the date of issue for all new TOPAS Registrations.</w:t>
      </w:r>
    </w:p>
    <w:p w14:paraId="275840FB" w14:textId="77777777" w:rsidR="001A7E7E" w:rsidRPr="0027791B" w:rsidRDefault="001A7E7E" w:rsidP="00E761C6">
      <w:pPr>
        <w:pStyle w:val="Level3"/>
        <w:spacing w:before="240"/>
        <w:rPr>
          <w:b/>
          <w:sz w:val="28"/>
          <w:szCs w:val="28"/>
        </w:rPr>
      </w:pPr>
      <w:r w:rsidRPr="0027791B">
        <w:rPr>
          <w:b/>
          <w:sz w:val="28"/>
          <w:szCs w:val="28"/>
        </w:rPr>
        <w:t>Glossary of Terms</w:t>
      </w:r>
    </w:p>
    <w:p w14:paraId="7C5F19AB" w14:textId="4511FF35" w:rsidR="001E4509" w:rsidRPr="001306E1" w:rsidRDefault="001E4509" w:rsidP="00D16BD7">
      <w:pPr>
        <w:pStyle w:val="Clause"/>
        <w:numPr>
          <w:ilvl w:val="1"/>
          <w:numId w:val="8"/>
        </w:numPr>
        <w:suppressAutoHyphens/>
        <w:spacing w:before="120"/>
        <w:ind w:left="567" w:right="-17" w:hanging="567"/>
      </w:pPr>
      <w:r>
        <w:t>A comprehensive glossary of terms and abbreviations may be found in the Institute of Highway Engineers guidance note “Traffic Control and Information systems”.</w:t>
      </w:r>
    </w:p>
    <w:p w14:paraId="3BAEBA8D" w14:textId="099D632E" w:rsidR="00D16BD7" w:rsidRPr="001E4509" w:rsidRDefault="008C5F4A" w:rsidP="00D16BD7">
      <w:pPr>
        <w:pStyle w:val="Clause"/>
        <w:numPr>
          <w:ilvl w:val="1"/>
          <w:numId w:val="8"/>
        </w:numPr>
        <w:suppressAutoHyphens/>
        <w:spacing w:before="120"/>
        <w:ind w:left="567" w:right="-17" w:hanging="567"/>
      </w:pPr>
      <w:r w:rsidRPr="001306E1">
        <w:t xml:space="preserve">TOPAS Terms are defined in TOPAS 0600. </w:t>
      </w:r>
    </w:p>
    <w:p w14:paraId="59F85847" w14:textId="77777777" w:rsidR="00D16BD7" w:rsidRPr="00842E18" w:rsidRDefault="00D16BD7" w:rsidP="001306E1">
      <w:pPr>
        <w:pStyle w:val="Clause"/>
        <w:numPr>
          <w:ilvl w:val="0"/>
          <w:numId w:val="0"/>
        </w:numPr>
        <w:suppressAutoHyphens/>
        <w:spacing w:before="120"/>
        <w:ind w:left="567" w:right="-17"/>
      </w:pPr>
      <w:bookmarkStart w:id="3" w:name="_Toc234812732"/>
      <w:bookmarkStart w:id="4" w:name="_Toc234812733"/>
      <w:bookmarkStart w:id="5" w:name="_Toc234812734"/>
      <w:bookmarkStart w:id="6" w:name="_Toc234812735"/>
      <w:bookmarkStart w:id="7" w:name="_Toc234812736"/>
      <w:bookmarkStart w:id="8" w:name="_Toc234812737"/>
      <w:bookmarkStart w:id="9" w:name="_Toc234812741"/>
      <w:bookmarkStart w:id="10" w:name="_Toc234812742"/>
      <w:bookmarkStart w:id="11" w:name="_Toc234812743"/>
      <w:bookmarkStart w:id="12" w:name="_Toc234812744"/>
      <w:bookmarkStart w:id="13" w:name="_Toc237838450"/>
      <w:bookmarkStart w:id="14" w:name="_Toc234901386"/>
      <w:bookmarkStart w:id="15" w:name="_Toc287452150"/>
      <w:bookmarkEnd w:id="3"/>
      <w:bookmarkEnd w:id="4"/>
      <w:bookmarkEnd w:id="5"/>
      <w:bookmarkEnd w:id="6"/>
      <w:bookmarkEnd w:id="7"/>
      <w:bookmarkEnd w:id="8"/>
      <w:bookmarkEnd w:id="9"/>
      <w:bookmarkEnd w:id="10"/>
      <w:bookmarkEnd w:id="11"/>
    </w:p>
    <w:p w14:paraId="1A02978A" w14:textId="77777777" w:rsidR="001A7E7E" w:rsidRDefault="001A7E7E" w:rsidP="005B5346">
      <w:pPr>
        <w:pStyle w:val="Clause"/>
        <w:numPr>
          <w:ilvl w:val="0"/>
          <w:numId w:val="0"/>
        </w:numPr>
        <w:tabs>
          <w:tab w:val="left" w:pos="567"/>
        </w:tabs>
        <w:spacing w:before="120"/>
        <w:ind w:left="567" w:hanging="567"/>
      </w:pPr>
    </w:p>
    <w:p w14:paraId="707C41A0" w14:textId="77777777" w:rsidR="001A7E7E" w:rsidRDefault="001A7E7E" w:rsidP="005B5346">
      <w:pPr>
        <w:pStyle w:val="Clause"/>
        <w:numPr>
          <w:ilvl w:val="0"/>
          <w:numId w:val="0"/>
        </w:numPr>
        <w:tabs>
          <w:tab w:val="left" w:pos="567"/>
        </w:tabs>
        <w:spacing w:before="120"/>
        <w:ind w:left="567" w:hanging="567"/>
      </w:pPr>
    </w:p>
    <w:p w14:paraId="69EE95AD" w14:textId="77777777" w:rsidR="001A7E7E" w:rsidRDefault="001A7E7E" w:rsidP="005B5346">
      <w:pPr>
        <w:pStyle w:val="Clause"/>
        <w:numPr>
          <w:ilvl w:val="0"/>
          <w:numId w:val="0"/>
        </w:numPr>
        <w:tabs>
          <w:tab w:val="left" w:pos="567"/>
        </w:tabs>
        <w:spacing w:before="120"/>
        <w:ind w:left="567" w:hanging="567"/>
      </w:pPr>
    </w:p>
    <w:p w14:paraId="00F1061D" w14:textId="77777777" w:rsidR="001A7E7E" w:rsidRDefault="001A7E7E" w:rsidP="005B5346">
      <w:pPr>
        <w:pStyle w:val="Clause"/>
        <w:numPr>
          <w:ilvl w:val="0"/>
          <w:numId w:val="0"/>
        </w:numPr>
        <w:tabs>
          <w:tab w:val="left" w:pos="567"/>
        </w:tabs>
        <w:spacing w:before="120"/>
        <w:ind w:left="567" w:hanging="567"/>
      </w:pPr>
    </w:p>
    <w:p w14:paraId="3984281B" w14:textId="77777777" w:rsidR="001A7E7E" w:rsidRDefault="001A7E7E" w:rsidP="005B5346">
      <w:pPr>
        <w:pStyle w:val="Clause"/>
        <w:numPr>
          <w:ilvl w:val="0"/>
          <w:numId w:val="0"/>
        </w:numPr>
        <w:tabs>
          <w:tab w:val="left" w:pos="567"/>
        </w:tabs>
        <w:spacing w:before="120"/>
        <w:ind w:left="567" w:hanging="567"/>
      </w:pPr>
    </w:p>
    <w:p w14:paraId="1E0355AD" w14:textId="77777777" w:rsidR="001A7E7E" w:rsidRDefault="001A7E7E" w:rsidP="005B5346">
      <w:pPr>
        <w:pStyle w:val="Clause"/>
        <w:numPr>
          <w:ilvl w:val="0"/>
          <w:numId w:val="0"/>
        </w:numPr>
        <w:tabs>
          <w:tab w:val="left" w:pos="567"/>
        </w:tabs>
        <w:spacing w:before="120"/>
        <w:ind w:left="567" w:hanging="567"/>
      </w:pPr>
    </w:p>
    <w:p w14:paraId="00FA7FD4" w14:textId="77777777" w:rsidR="001A7E7E" w:rsidRDefault="001A7E7E" w:rsidP="005B5346">
      <w:pPr>
        <w:pStyle w:val="Clause"/>
        <w:numPr>
          <w:ilvl w:val="0"/>
          <w:numId w:val="0"/>
        </w:numPr>
        <w:tabs>
          <w:tab w:val="left" w:pos="567"/>
        </w:tabs>
        <w:spacing w:before="120"/>
        <w:ind w:left="567" w:hanging="567"/>
      </w:pPr>
    </w:p>
    <w:p w14:paraId="2506A16A" w14:textId="77777777" w:rsidR="001A7E7E" w:rsidRDefault="001A7E7E" w:rsidP="005B5346">
      <w:pPr>
        <w:pStyle w:val="Clause"/>
        <w:numPr>
          <w:ilvl w:val="0"/>
          <w:numId w:val="0"/>
        </w:numPr>
        <w:tabs>
          <w:tab w:val="left" w:pos="567"/>
        </w:tabs>
        <w:spacing w:before="120"/>
        <w:ind w:left="567" w:hanging="567"/>
      </w:pPr>
    </w:p>
    <w:p w14:paraId="0A6B183C" w14:textId="77777777" w:rsidR="001A7E7E" w:rsidRDefault="001A7E7E" w:rsidP="005B5346">
      <w:pPr>
        <w:pStyle w:val="Clause"/>
        <w:numPr>
          <w:ilvl w:val="0"/>
          <w:numId w:val="0"/>
        </w:numPr>
        <w:tabs>
          <w:tab w:val="left" w:pos="567"/>
        </w:tabs>
        <w:spacing w:before="120"/>
        <w:ind w:left="567" w:hanging="567"/>
      </w:pPr>
    </w:p>
    <w:p w14:paraId="498D61AB" w14:textId="77777777" w:rsidR="001A7E7E" w:rsidRDefault="001A7E7E" w:rsidP="005B5346">
      <w:pPr>
        <w:pStyle w:val="Clause"/>
        <w:numPr>
          <w:ilvl w:val="0"/>
          <w:numId w:val="0"/>
        </w:numPr>
        <w:tabs>
          <w:tab w:val="left" w:pos="567"/>
        </w:tabs>
        <w:spacing w:before="120"/>
        <w:ind w:left="567" w:hanging="567"/>
      </w:pPr>
    </w:p>
    <w:p w14:paraId="4FE8B13A" w14:textId="77777777" w:rsidR="001A7E7E" w:rsidRDefault="001A7E7E" w:rsidP="005B5346">
      <w:pPr>
        <w:pStyle w:val="Clause"/>
        <w:numPr>
          <w:ilvl w:val="0"/>
          <w:numId w:val="0"/>
        </w:numPr>
        <w:tabs>
          <w:tab w:val="left" w:pos="567"/>
        </w:tabs>
        <w:spacing w:before="120"/>
        <w:ind w:left="567" w:hanging="567"/>
      </w:pPr>
    </w:p>
    <w:p w14:paraId="2CE3E6F9" w14:textId="77777777" w:rsidR="001A7E7E" w:rsidRDefault="001A7E7E" w:rsidP="005B5346">
      <w:pPr>
        <w:pStyle w:val="Clause"/>
        <w:numPr>
          <w:ilvl w:val="0"/>
          <w:numId w:val="0"/>
        </w:numPr>
        <w:tabs>
          <w:tab w:val="left" w:pos="567"/>
        </w:tabs>
        <w:spacing w:before="120"/>
        <w:ind w:left="567" w:hanging="567"/>
      </w:pPr>
    </w:p>
    <w:p w14:paraId="3E209D53" w14:textId="77777777" w:rsidR="001A7E7E" w:rsidRDefault="001A7E7E" w:rsidP="005B5346">
      <w:pPr>
        <w:pStyle w:val="Clause"/>
        <w:numPr>
          <w:ilvl w:val="0"/>
          <w:numId w:val="0"/>
        </w:numPr>
        <w:tabs>
          <w:tab w:val="left" w:pos="567"/>
        </w:tabs>
        <w:spacing w:before="120"/>
        <w:ind w:left="567" w:hanging="567"/>
      </w:pPr>
    </w:p>
    <w:p w14:paraId="04403BD8" w14:textId="77777777" w:rsidR="001A7E7E" w:rsidRDefault="001A7E7E" w:rsidP="005B5346">
      <w:pPr>
        <w:pStyle w:val="Clause"/>
        <w:numPr>
          <w:ilvl w:val="0"/>
          <w:numId w:val="0"/>
        </w:numPr>
        <w:tabs>
          <w:tab w:val="left" w:pos="567"/>
        </w:tabs>
        <w:spacing w:before="120"/>
        <w:ind w:left="567" w:hanging="567"/>
      </w:pPr>
    </w:p>
    <w:p w14:paraId="2F4473E9" w14:textId="77777777" w:rsidR="001A7E7E" w:rsidRDefault="001A7E7E" w:rsidP="005B5346">
      <w:pPr>
        <w:pStyle w:val="Clause"/>
        <w:numPr>
          <w:ilvl w:val="0"/>
          <w:numId w:val="0"/>
        </w:numPr>
        <w:tabs>
          <w:tab w:val="left" w:pos="567"/>
        </w:tabs>
        <w:spacing w:before="120"/>
        <w:ind w:left="567" w:hanging="567"/>
      </w:pPr>
    </w:p>
    <w:p w14:paraId="701F6C16" w14:textId="77777777" w:rsidR="001A7E7E" w:rsidRDefault="001A7E7E" w:rsidP="005B5346">
      <w:pPr>
        <w:pStyle w:val="Clause"/>
        <w:numPr>
          <w:ilvl w:val="0"/>
          <w:numId w:val="0"/>
        </w:numPr>
        <w:tabs>
          <w:tab w:val="left" w:pos="567"/>
        </w:tabs>
        <w:spacing w:before="120"/>
        <w:ind w:left="567" w:hanging="567"/>
      </w:pPr>
    </w:p>
    <w:p w14:paraId="00827BE9" w14:textId="77777777" w:rsidR="001A7E7E" w:rsidRDefault="001A7E7E" w:rsidP="005B5346">
      <w:pPr>
        <w:pStyle w:val="Clause"/>
        <w:numPr>
          <w:ilvl w:val="0"/>
          <w:numId w:val="0"/>
        </w:numPr>
        <w:tabs>
          <w:tab w:val="left" w:pos="567"/>
        </w:tabs>
        <w:spacing w:before="120"/>
        <w:ind w:left="567" w:hanging="567"/>
      </w:pPr>
    </w:p>
    <w:p w14:paraId="28D84D1F" w14:textId="77777777" w:rsidR="001A7E7E" w:rsidRDefault="001A7E7E" w:rsidP="005B5346">
      <w:pPr>
        <w:pStyle w:val="Clause"/>
        <w:numPr>
          <w:ilvl w:val="0"/>
          <w:numId w:val="0"/>
        </w:numPr>
        <w:tabs>
          <w:tab w:val="left" w:pos="567"/>
        </w:tabs>
        <w:spacing w:before="120"/>
        <w:ind w:left="567" w:hanging="567"/>
      </w:pPr>
    </w:p>
    <w:p w14:paraId="0D136FF0" w14:textId="77777777" w:rsidR="001A7E7E" w:rsidRDefault="001A7E7E" w:rsidP="005B5346">
      <w:pPr>
        <w:pStyle w:val="Clause"/>
        <w:numPr>
          <w:ilvl w:val="0"/>
          <w:numId w:val="0"/>
        </w:numPr>
        <w:tabs>
          <w:tab w:val="left" w:pos="567"/>
        </w:tabs>
        <w:spacing w:before="120"/>
        <w:ind w:left="567" w:hanging="567"/>
      </w:pPr>
    </w:p>
    <w:p w14:paraId="3DBA08B7" w14:textId="77777777" w:rsidR="001A7E7E" w:rsidRDefault="001A7E7E" w:rsidP="005B5346">
      <w:pPr>
        <w:pStyle w:val="Clause"/>
        <w:numPr>
          <w:ilvl w:val="0"/>
          <w:numId w:val="0"/>
        </w:numPr>
        <w:tabs>
          <w:tab w:val="left" w:pos="567"/>
        </w:tabs>
        <w:spacing w:before="120"/>
        <w:ind w:left="567" w:hanging="567"/>
      </w:pPr>
    </w:p>
    <w:p w14:paraId="24ED315B" w14:textId="77777777" w:rsidR="001A7E7E" w:rsidRDefault="001A7E7E" w:rsidP="005B5346">
      <w:pPr>
        <w:pStyle w:val="Clause"/>
        <w:numPr>
          <w:ilvl w:val="0"/>
          <w:numId w:val="0"/>
        </w:numPr>
        <w:tabs>
          <w:tab w:val="left" w:pos="567"/>
        </w:tabs>
        <w:spacing w:before="120"/>
        <w:ind w:left="567" w:hanging="567"/>
        <w:sectPr w:rsidR="001A7E7E" w:rsidSect="009E0440">
          <w:headerReference w:type="even" r:id="rId19"/>
          <w:headerReference w:type="default" r:id="rId20"/>
          <w:footerReference w:type="default" r:id="rId21"/>
          <w:headerReference w:type="first" r:id="rId22"/>
          <w:type w:val="continuous"/>
          <w:pgSz w:w="11906" w:h="16838" w:code="9"/>
          <w:pgMar w:top="1701" w:right="1389" w:bottom="1618" w:left="1389" w:header="709" w:footer="709" w:gutter="0"/>
          <w:pgNumType w:start="4"/>
          <w:cols w:num="2" w:space="566"/>
          <w:docGrid w:linePitch="360"/>
        </w:sectPr>
      </w:pPr>
    </w:p>
    <w:p w14:paraId="3A8B3C30" w14:textId="77777777" w:rsidR="001A7E7E" w:rsidRDefault="001A7E7E" w:rsidP="00C9070C">
      <w:pPr>
        <w:pStyle w:val="Heading1"/>
        <w:pageBreakBefore/>
        <w:numPr>
          <w:ilvl w:val="0"/>
          <w:numId w:val="11"/>
        </w:numPr>
        <w:sectPr w:rsidR="001A7E7E" w:rsidSect="00C74106">
          <w:type w:val="continuous"/>
          <w:pgSz w:w="11906" w:h="16838" w:code="9"/>
          <w:pgMar w:top="1701" w:right="1389" w:bottom="1701" w:left="1389" w:header="709" w:footer="709" w:gutter="0"/>
          <w:cols w:space="720"/>
          <w:docGrid w:linePitch="360"/>
        </w:sectPr>
      </w:pPr>
      <w:bookmarkStart w:id="16" w:name="_Toc301255756"/>
      <w:r w:rsidRPr="00445773">
        <w:lastRenderedPageBreak/>
        <w:t>Functional Requirement</w:t>
      </w:r>
      <w:bookmarkEnd w:id="16"/>
    </w:p>
    <w:bookmarkEnd w:id="12"/>
    <w:bookmarkEnd w:id="13"/>
    <w:bookmarkEnd w:id="14"/>
    <w:bookmarkEnd w:id="15"/>
    <w:p w14:paraId="0A90C5E6" w14:textId="77777777" w:rsidR="001A7E7E" w:rsidRPr="00842E18" w:rsidRDefault="001A7E7E" w:rsidP="00C9070C">
      <w:pPr>
        <w:pStyle w:val="ListParagraph"/>
        <w:keepLines/>
        <w:tabs>
          <w:tab w:val="left" w:pos="567"/>
        </w:tabs>
        <w:suppressAutoHyphens/>
        <w:spacing w:before="120" w:after="120"/>
        <w:ind w:left="0" w:right="-17"/>
        <w:contextualSpacing w:val="0"/>
        <w:rPr>
          <w:vanish/>
          <w:sz w:val="22"/>
          <w:szCs w:val="22"/>
        </w:rPr>
      </w:pPr>
    </w:p>
    <w:p w14:paraId="6F04AE77" w14:textId="77777777" w:rsidR="001A7E7E" w:rsidRPr="00842E18" w:rsidRDefault="001A7E7E" w:rsidP="00C9070C">
      <w:pPr>
        <w:pStyle w:val="Clause"/>
        <w:numPr>
          <w:ilvl w:val="1"/>
          <w:numId w:val="35"/>
        </w:numPr>
        <w:tabs>
          <w:tab w:val="clear" w:pos="792"/>
          <w:tab w:val="num" w:pos="540"/>
          <w:tab w:val="left" w:pos="567"/>
        </w:tabs>
        <w:suppressAutoHyphens/>
        <w:spacing w:before="120"/>
        <w:ind w:left="540" w:right="-17" w:hanging="540"/>
      </w:pPr>
      <w:r w:rsidRPr="00842E18">
        <w:t xml:space="preserve">The Product shall be capable of displaying a numerical indicator to count down the pedestrian blackout period. </w:t>
      </w:r>
    </w:p>
    <w:p w14:paraId="21A607FD" w14:textId="77777777" w:rsidR="001A7E7E" w:rsidRPr="00842E18" w:rsidRDefault="001A7E7E" w:rsidP="00233E61">
      <w:pPr>
        <w:pStyle w:val="Clause"/>
        <w:numPr>
          <w:ilvl w:val="1"/>
          <w:numId w:val="35"/>
        </w:numPr>
        <w:tabs>
          <w:tab w:val="left" w:pos="567"/>
        </w:tabs>
        <w:suppressAutoHyphens/>
        <w:spacing w:before="120"/>
        <w:ind w:left="567" w:right="-17" w:hanging="567"/>
      </w:pPr>
      <w:r w:rsidRPr="00842E18">
        <w:t xml:space="preserve">The pedestrian blackout period is defined as the period during which neither the red pedestrian signal nor the green pedestrian signal are illuminated. </w:t>
      </w:r>
    </w:p>
    <w:p w14:paraId="798D3904" w14:textId="230E1367" w:rsidR="001A7E7E" w:rsidRPr="00842E18" w:rsidRDefault="001A7E7E" w:rsidP="00233E61">
      <w:pPr>
        <w:pStyle w:val="Clause"/>
        <w:numPr>
          <w:ilvl w:val="1"/>
          <w:numId w:val="35"/>
        </w:numPr>
        <w:tabs>
          <w:tab w:val="left" w:pos="567"/>
        </w:tabs>
        <w:suppressAutoHyphens/>
        <w:spacing w:before="120"/>
        <w:ind w:left="567" w:right="-17" w:hanging="567"/>
      </w:pPr>
      <w:r w:rsidRPr="00842E18">
        <w:t xml:space="preserve">The Product shall be a self-contained unit, and </w:t>
      </w:r>
      <w:r w:rsidR="00405EEF">
        <w:t>must</w:t>
      </w:r>
      <w:r w:rsidRPr="00842E18">
        <w:t xml:space="preserve"> only be used at traffic signals to regulation 33 of TSRGD in conjunction with pedestrian light signals to diagram 4002.1 or toucan light signals to diagram 4003.5 of TSRGD.</w:t>
      </w:r>
    </w:p>
    <w:p w14:paraId="39D152ED" w14:textId="3E71FD29" w:rsidR="001A7E7E" w:rsidRPr="00842E18" w:rsidRDefault="001A7E7E" w:rsidP="00842E18">
      <w:pPr>
        <w:pStyle w:val="Style2"/>
        <w:numPr>
          <w:ilvl w:val="1"/>
          <w:numId w:val="35"/>
        </w:numPr>
        <w:tabs>
          <w:tab w:val="clear" w:pos="792"/>
          <w:tab w:val="num" w:pos="540"/>
        </w:tabs>
        <w:spacing w:before="120"/>
        <w:ind w:left="567" w:hanging="573"/>
      </w:pPr>
      <w:r w:rsidRPr="00842E18">
        <w:t xml:space="preserve">See </w:t>
      </w:r>
      <w:r w:rsidR="003B0F06">
        <w:t>APPENDIX</w:t>
      </w:r>
      <w:r w:rsidR="0006741B">
        <w:t xml:space="preserve"> B </w:t>
      </w:r>
      <w:r w:rsidRPr="00842E18">
        <w:t xml:space="preserve">Dimensions and </w:t>
      </w:r>
      <w:r w:rsidR="0006741B">
        <w:t>M</w:t>
      </w:r>
      <w:r w:rsidRPr="00842E18">
        <w:t xml:space="preserve">ounting </w:t>
      </w:r>
      <w:r w:rsidR="0006741B">
        <w:t>A</w:t>
      </w:r>
      <w:r w:rsidRPr="00842E18">
        <w:t>rrangements in relation to diagram 4002.1</w:t>
      </w:r>
    </w:p>
    <w:p w14:paraId="2E672D55" w14:textId="77777777" w:rsidR="001A7E7E" w:rsidRPr="0027791B" w:rsidRDefault="001A7E7E" w:rsidP="00E761C6">
      <w:pPr>
        <w:pStyle w:val="Style3"/>
        <w:rPr>
          <w:b/>
          <w:sz w:val="28"/>
          <w:szCs w:val="28"/>
        </w:rPr>
      </w:pPr>
      <w:bookmarkStart w:id="17" w:name="_Toc234812745"/>
      <w:bookmarkStart w:id="18" w:name="_Toc234812746"/>
      <w:bookmarkStart w:id="19" w:name="_Toc237838451"/>
      <w:bookmarkStart w:id="20" w:name="_Toc234901387"/>
      <w:bookmarkStart w:id="21" w:name="_Toc287452151"/>
      <w:bookmarkEnd w:id="17"/>
      <w:r w:rsidRPr="0027791B">
        <w:rPr>
          <w:b/>
          <w:sz w:val="28"/>
          <w:szCs w:val="28"/>
        </w:rPr>
        <w:t>Operation and Timing</w:t>
      </w:r>
      <w:bookmarkEnd w:id="18"/>
      <w:bookmarkEnd w:id="19"/>
      <w:bookmarkEnd w:id="20"/>
      <w:bookmarkEnd w:id="21"/>
    </w:p>
    <w:p w14:paraId="4742EA8C" w14:textId="2A1AB7DD" w:rsidR="001A7E7E" w:rsidRDefault="003F4815" w:rsidP="00842E18">
      <w:pPr>
        <w:pStyle w:val="Clause"/>
        <w:numPr>
          <w:ilvl w:val="1"/>
          <w:numId w:val="35"/>
        </w:numPr>
        <w:tabs>
          <w:tab w:val="clear" w:pos="792"/>
        </w:tabs>
        <w:suppressAutoHyphens/>
        <w:spacing w:before="120"/>
        <w:ind w:left="567" w:right="-17" w:hanging="567"/>
      </w:pPr>
      <w:bookmarkStart w:id="22" w:name="_Ref298918154"/>
      <w:r>
        <w:t xml:space="preserve">a) </w:t>
      </w:r>
      <w:r w:rsidR="001A7E7E" w:rsidRPr="00842E18">
        <w:t>The Countdown Duration shall be a stored value equal to the pedestrian blackout period.</w:t>
      </w:r>
      <w:bookmarkEnd w:id="22"/>
    </w:p>
    <w:p w14:paraId="306A481D" w14:textId="5C1E7AF8" w:rsidR="003F4815" w:rsidRPr="00842E18" w:rsidRDefault="003F4815" w:rsidP="001306E1">
      <w:pPr>
        <w:pStyle w:val="Clause"/>
        <w:numPr>
          <w:ilvl w:val="0"/>
          <w:numId w:val="0"/>
        </w:numPr>
        <w:suppressAutoHyphens/>
        <w:spacing w:before="120"/>
        <w:ind w:left="567" w:right="-17"/>
      </w:pPr>
      <w:r>
        <w:t>b) The blackout period of the pedestrian signals with which the countdown timer is associate</w:t>
      </w:r>
      <w:r w:rsidR="005F7240">
        <w:t>d</w:t>
      </w:r>
      <w:r>
        <w:t xml:space="preserve"> shall be determined by monitoring of the signalling sequence of these associated red and green pedestrian signals</w:t>
      </w:r>
      <w:r w:rsidR="005F7240">
        <w:t>.  Such monitoring shall operate correctly when the associated pedestrian signals are running in either the bright or the dimmed state.</w:t>
      </w:r>
    </w:p>
    <w:p w14:paraId="6D2CE070" w14:textId="77777777" w:rsidR="001A7E7E" w:rsidRPr="00842E18" w:rsidRDefault="001A7E7E" w:rsidP="00E761C6">
      <w:pPr>
        <w:pStyle w:val="Level4"/>
        <w:spacing w:before="240"/>
        <w:ind w:left="567"/>
        <w:rPr>
          <w:b/>
          <w:color w:val="333399"/>
          <w:sz w:val="24"/>
          <w:szCs w:val="24"/>
          <w:u w:val="single"/>
        </w:rPr>
      </w:pPr>
      <w:bookmarkStart w:id="23" w:name="_Toc234812748"/>
      <w:bookmarkStart w:id="24" w:name="_Toc237838453"/>
      <w:bookmarkStart w:id="25" w:name="_Toc234901389"/>
      <w:bookmarkStart w:id="26" w:name="_Toc287452153"/>
      <w:r w:rsidRPr="00842E18">
        <w:rPr>
          <w:b/>
          <w:color w:val="333399"/>
          <w:sz w:val="24"/>
          <w:szCs w:val="24"/>
          <w:u w:val="single"/>
        </w:rPr>
        <w:t>Start up</w:t>
      </w:r>
      <w:bookmarkEnd w:id="23"/>
      <w:bookmarkEnd w:id="24"/>
      <w:bookmarkEnd w:id="25"/>
      <w:bookmarkEnd w:id="26"/>
      <w:r w:rsidRPr="00842E18">
        <w:rPr>
          <w:b/>
          <w:color w:val="333399"/>
          <w:sz w:val="24"/>
          <w:szCs w:val="24"/>
          <w:u w:val="single"/>
        </w:rPr>
        <w:t xml:space="preserve"> Sequence</w:t>
      </w:r>
    </w:p>
    <w:p w14:paraId="6DAB11E2" w14:textId="6870FDB3" w:rsidR="001A7E7E" w:rsidRPr="00842E18" w:rsidRDefault="001A7E7E" w:rsidP="00233E61">
      <w:pPr>
        <w:pStyle w:val="Clause"/>
        <w:numPr>
          <w:ilvl w:val="1"/>
          <w:numId w:val="35"/>
        </w:numPr>
        <w:tabs>
          <w:tab w:val="left" w:pos="567"/>
        </w:tabs>
        <w:suppressAutoHyphens/>
        <w:spacing w:before="120"/>
        <w:ind w:left="567" w:right="-17" w:hanging="567"/>
      </w:pPr>
      <w:bookmarkStart w:id="27" w:name="_Ref300995275"/>
      <w:r w:rsidRPr="00842E18">
        <w:t>On switch-on or restoration of power supply the Product shall display a blank</w:t>
      </w:r>
      <w:r w:rsidR="0086233D">
        <w:t xml:space="preserve"> (unlit)</w:t>
      </w:r>
      <w:r w:rsidRPr="00842E18">
        <w:t xml:space="preserve"> face until the Countdown Duration is set.</w:t>
      </w:r>
      <w:bookmarkEnd w:id="27"/>
    </w:p>
    <w:p w14:paraId="56DA0C34" w14:textId="77777777" w:rsidR="001A7E7E" w:rsidRPr="00842E18" w:rsidRDefault="001A7E7E" w:rsidP="00E761C6">
      <w:pPr>
        <w:pStyle w:val="Level4"/>
        <w:spacing w:before="240"/>
        <w:ind w:left="567"/>
        <w:rPr>
          <w:b/>
          <w:color w:val="333399"/>
          <w:sz w:val="24"/>
          <w:szCs w:val="24"/>
          <w:u w:val="single"/>
        </w:rPr>
      </w:pPr>
      <w:bookmarkStart w:id="28" w:name="_Toc234298222"/>
      <w:bookmarkStart w:id="29" w:name="_Toc234298348"/>
      <w:bookmarkStart w:id="30" w:name="_Toc234298398"/>
      <w:bookmarkStart w:id="31" w:name="_Toc234298440"/>
      <w:bookmarkStart w:id="32" w:name="_Toc234298474"/>
      <w:bookmarkStart w:id="33" w:name="_Toc234298508"/>
      <w:bookmarkStart w:id="34" w:name="_Toc234298542"/>
      <w:bookmarkStart w:id="35" w:name="_Toc234298576"/>
      <w:bookmarkStart w:id="36" w:name="_Toc234720906"/>
      <w:bookmarkStart w:id="37" w:name="_Toc234812749"/>
      <w:bookmarkStart w:id="38" w:name="_Toc234812750"/>
      <w:bookmarkStart w:id="39" w:name="_Toc237838454"/>
      <w:bookmarkStart w:id="40" w:name="_Toc234901390"/>
      <w:bookmarkStart w:id="41" w:name="_Toc287452154"/>
      <w:bookmarkEnd w:id="28"/>
      <w:bookmarkEnd w:id="29"/>
      <w:bookmarkEnd w:id="30"/>
      <w:bookmarkEnd w:id="31"/>
      <w:bookmarkEnd w:id="32"/>
      <w:bookmarkEnd w:id="33"/>
      <w:bookmarkEnd w:id="34"/>
      <w:bookmarkEnd w:id="35"/>
      <w:bookmarkEnd w:id="36"/>
      <w:bookmarkEnd w:id="37"/>
      <w:r w:rsidRPr="00842E18">
        <w:rPr>
          <w:b/>
          <w:color w:val="333399"/>
          <w:sz w:val="24"/>
          <w:szCs w:val="24"/>
          <w:u w:val="single"/>
        </w:rPr>
        <w:t>Timing</w:t>
      </w:r>
      <w:bookmarkStart w:id="42" w:name="_Ref283978113"/>
      <w:bookmarkEnd w:id="38"/>
      <w:bookmarkEnd w:id="39"/>
      <w:bookmarkEnd w:id="40"/>
      <w:bookmarkEnd w:id="41"/>
    </w:p>
    <w:p w14:paraId="0612FF89" w14:textId="77777777" w:rsidR="001A7E7E" w:rsidRPr="00842E18" w:rsidRDefault="001A7E7E" w:rsidP="00233E61">
      <w:pPr>
        <w:pStyle w:val="Clause"/>
        <w:numPr>
          <w:ilvl w:val="1"/>
          <w:numId w:val="35"/>
        </w:numPr>
        <w:tabs>
          <w:tab w:val="left" w:pos="567"/>
        </w:tabs>
        <w:suppressAutoHyphens/>
        <w:spacing w:before="120"/>
        <w:ind w:left="567" w:right="-17" w:hanging="567"/>
      </w:pPr>
      <w:r w:rsidRPr="00842E18">
        <w:t>A means shall be provided by which the Product synchronises display with the blackout period.</w:t>
      </w:r>
    </w:p>
    <w:p w14:paraId="21E1D9AD" w14:textId="77777777" w:rsidR="001A7E7E" w:rsidRPr="00842E18" w:rsidRDefault="001A7E7E" w:rsidP="00233E61">
      <w:pPr>
        <w:pStyle w:val="Clause"/>
        <w:numPr>
          <w:ilvl w:val="1"/>
          <w:numId w:val="35"/>
        </w:numPr>
        <w:tabs>
          <w:tab w:val="left" w:pos="567"/>
        </w:tabs>
        <w:suppressAutoHyphens/>
        <w:spacing w:before="120"/>
        <w:ind w:left="567" w:right="-17" w:hanging="567"/>
      </w:pPr>
      <w:bookmarkStart w:id="43" w:name="_Ref300129343"/>
      <w:r w:rsidRPr="00842E18">
        <w:t>A means shall be provided to ensure reliable and accurate monitoring of the blackout.</w:t>
      </w:r>
      <w:bookmarkEnd w:id="43"/>
      <w:r w:rsidRPr="00842E18">
        <w:t xml:space="preserve"> </w:t>
      </w:r>
      <w:bookmarkEnd w:id="42"/>
    </w:p>
    <w:p w14:paraId="70689072" w14:textId="77777777" w:rsidR="001A7E7E" w:rsidRPr="001306E1" w:rsidRDefault="001A7E7E" w:rsidP="00233E61">
      <w:pPr>
        <w:pStyle w:val="Clause"/>
        <w:numPr>
          <w:ilvl w:val="1"/>
          <w:numId w:val="35"/>
        </w:numPr>
        <w:tabs>
          <w:tab w:val="left" w:pos="567"/>
        </w:tabs>
        <w:suppressAutoHyphens/>
        <w:spacing w:before="120"/>
        <w:ind w:left="567" w:right="-17" w:hanging="567"/>
      </w:pPr>
      <w:r w:rsidRPr="00B430F7">
        <w:t xml:space="preserve">All time periods shall be accurate to </w:t>
      </w:r>
      <w:r w:rsidRPr="001306E1">
        <w:t>within 40ms.</w:t>
      </w:r>
    </w:p>
    <w:p w14:paraId="4DF5AE76" w14:textId="77777777" w:rsidR="001A7E7E" w:rsidRPr="0027791B" w:rsidRDefault="001A7E7E" w:rsidP="00E761C6">
      <w:pPr>
        <w:pStyle w:val="Level4"/>
        <w:spacing w:before="240"/>
        <w:ind w:left="567"/>
        <w:rPr>
          <w:b/>
          <w:color w:val="auto"/>
          <w:sz w:val="24"/>
          <w:szCs w:val="24"/>
          <w:u w:val="single"/>
        </w:rPr>
      </w:pPr>
      <w:bookmarkStart w:id="44" w:name="_Toc234812747"/>
      <w:bookmarkStart w:id="45" w:name="_Toc237838452"/>
      <w:bookmarkStart w:id="46" w:name="_Toc234901388"/>
      <w:bookmarkStart w:id="47" w:name="_Toc287452152"/>
      <w:r w:rsidRPr="0027791B">
        <w:rPr>
          <w:b/>
          <w:color w:val="auto"/>
          <w:sz w:val="24"/>
          <w:szCs w:val="24"/>
          <w:u w:val="single"/>
        </w:rPr>
        <w:t>Display</w:t>
      </w:r>
      <w:bookmarkEnd w:id="44"/>
      <w:bookmarkEnd w:id="45"/>
      <w:bookmarkEnd w:id="46"/>
      <w:bookmarkEnd w:id="47"/>
    </w:p>
    <w:p w14:paraId="6532C7B2" w14:textId="7434F33A" w:rsidR="001A7E7E" w:rsidRPr="00842E18" w:rsidRDefault="001A7E7E" w:rsidP="00233E61">
      <w:pPr>
        <w:pStyle w:val="Clause"/>
        <w:numPr>
          <w:ilvl w:val="1"/>
          <w:numId w:val="35"/>
        </w:numPr>
        <w:tabs>
          <w:tab w:val="left" w:pos="567"/>
        </w:tabs>
        <w:suppressAutoHyphens/>
        <w:spacing w:before="120"/>
        <w:ind w:left="567" w:right="-17" w:hanging="567"/>
      </w:pPr>
      <w:r w:rsidRPr="00842E18">
        <w:t>The display shall activate at the expiry of the green pedestrian signal</w:t>
      </w:r>
      <w:r w:rsidR="00B430F7">
        <w:t xml:space="preserve"> at which point it displays the value of the countdown period</w:t>
      </w:r>
      <w:r w:rsidRPr="00842E18">
        <w:t xml:space="preserve">. </w:t>
      </w:r>
    </w:p>
    <w:p w14:paraId="6823E7E8" w14:textId="094430C5" w:rsidR="001A7E7E" w:rsidRDefault="001A7E7E" w:rsidP="00233E61">
      <w:pPr>
        <w:pStyle w:val="Clause"/>
        <w:numPr>
          <w:ilvl w:val="1"/>
          <w:numId w:val="35"/>
        </w:numPr>
        <w:tabs>
          <w:tab w:val="left" w:pos="567"/>
        </w:tabs>
        <w:suppressAutoHyphens/>
        <w:spacing w:before="120"/>
        <w:ind w:left="567" w:right="-17" w:hanging="567"/>
      </w:pPr>
      <w:r w:rsidRPr="001306E1">
        <w:t xml:space="preserve">The Product shall count down in whole seconds the Countdown Duration </w:t>
      </w:r>
    </w:p>
    <w:p w14:paraId="64938959" w14:textId="2B28646E" w:rsidR="00B430F7" w:rsidRPr="00842E18" w:rsidRDefault="00B430F7" w:rsidP="00B430F7">
      <w:pPr>
        <w:pStyle w:val="Clause"/>
        <w:numPr>
          <w:ilvl w:val="1"/>
          <w:numId w:val="35"/>
        </w:numPr>
        <w:tabs>
          <w:tab w:val="left" w:pos="567"/>
        </w:tabs>
        <w:suppressAutoHyphens/>
        <w:spacing w:before="120"/>
        <w:ind w:left="567" w:right="-17" w:hanging="567"/>
      </w:pPr>
      <w:r>
        <w:t>The Product shall</w:t>
      </w:r>
      <w:r w:rsidRPr="00842E18">
        <w:t xml:space="preserve"> </w:t>
      </w:r>
      <w:r w:rsidRPr="00B430F7">
        <w:t xml:space="preserve"> </w:t>
      </w:r>
      <w:r>
        <w:t>extinguish the</w:t>
      </w:r>
      <w:r w:rsidRPr="00842E18">
        <w:t xml:space="preserve"> display at the start of the red pedestrian signal.</w:t>
      </w:r>
    </w:p>
    <w:p w14:paraId="2C1CF578" w14:textId="5936E8EC" w:rsidR="001A7E7E" w:rsidRPr="00842E18" w:rsidRDefault="001A7E7E" w:rsidP="00842E18">
      <w:pPr>
        <w:numPr>
          <w:ilvl w:val="1"/>
          <w:numId w:val="35"/>
        </w:numPr>
        <w:tabs>
          <w:tab w:val="clear" w:pos="792"/>
          <w:tab w:val="num" w:pos="540"/>
        </w:tabs>
        <w:spacing w:before="120" w:after="120"/>
        <w:ind w:left="567" w:hanging="573"/>
        <w:rPr>
          <w:sz w:val="22"/>
          <w:szCs w:val="22"/>
        </w:rPr>
      </w:pPr>
      <w:bookmarkStart w:id="48" w:name="_Toc234298224"/>
      <w:bookmarkStart w:id="49" w:name="_Toc234298350"/>
      <w:bookmarkStart w:id="50" w:name="_Toc234298400"/>
      <w:bookmarkStart w:id="51" w:name="_Toc234298442"/>
      <w:bookmarkStart w:id="52" w:name="_Toc234298476"/>
      <w:bookmarkStart w:id="53" w:name="_Toc234298510"/>
      <w:bookmarkStart w:id="54" w:name="_Toc234298544"/>
      <w:bookmarkStart w:id="55" w:name="_Toc234298578"/>
      <w:bookmarkStart w:id="56" w:name="_Toc234720908"/>
      <w:bookmarkStart w:id="57" w:name="_Toc234812751"/>
      <w:bookmarkStart w:id="58" w:name="_Ref300995370"/>
      <w:bookmarkStart w:id="59" w:name="_Toc234812757"/>
      <w:bookmarkStart w:id="60" w:name="_Toc237838455"/>
      <w:bookmarkStart w:id="61" w:name="_Toc234901391"/>
      <w:bookmarkStart w:id="62" w:name="_Toc287452155"/>
      <w:bookmarkEnd w:id="48"/>
      <w:bookmarkEnd w:id="49"/>
      <w:bookmarkEnd w:id="50"/>
      <w:bookmarkEnd w:id="51"/>
      <w:bookmarkEnd w:id="52"/>
      <w:bookmarkEnd w:id="53"/>
      <w:bookmarkEnd w:id="54"/>
      <w:bookmarkEnd w:id="55"/>
      <w:bookmarkEnd w:id="56"/>
      <w:bookmarkEnd w:id="57"/>
      <w:commentRangeStart w:id="63"/>
      <w:commentRangeStart w:id="64"/>
      <w:r w:rsidRPr="00842E18">
        <w:rPr>
          <w:sz w:val="22"/>
          <w:szCs w:val="22"/>
        </w:rPr>
        <w:t>In</w:t>
      </w:r>
      <w:commentRangeEnd w:id="63"/>
      <w:r w:rsidR="00CB57D0" w:rsidRPr="00842E18">
        <w:rPr>
          <w:rStyle w:val="CommentReference"/>
          <w:sz w:val="22"/>
          <w:szCs w:val="22"/>
        </w:rPr>
        <w:commentReference w:id="63"/>
      </w:r>
      <w:commentRangeEnd w:id="64"/>
      <w:r w:rsidR="00AF4CD0" w:rsidRPr="00842E18">
        <w:rPr>
          <w:rStyle w:val="CommentReference"/>
          <w:sz w:val="22"/>
          <w:szCs w:val="22"/>
        </w:rPr>
        <w:commentReference w:id="64"/>
      </w:r>
      <w:r w:rsidRPr="00842E18">
        <w:rPr>
          <w:sz w:val="22"/>
          <w:szCs w:val="22"/>
        </w:rPr>
        <w:t xml:space="preserve"> the event that the </w:t>
      </w:r>
      <w:r w:rsidR="00351B3A">
        <w:rPr>
          <w:sz w:val="22"/>
          <w:szCs w:val="22"/>
        </w:rPr>
        <w:t xml:space="preserve">Product detects that the </w:t>
      </w:r>
      <w:r w:rsidRPr="00842E18">
        <w:rPr>
          <w:sz w:val="22"/>
          <w:szCs w:val="22"/>
        </w:rPr>
        <w:t xml:space="preserve">blackout period </w:t>
      </w:r>
      <w:r w:rsidR="0073346E">
        <w:rPr>
          <w:sz w:val="22"/>
          <w:szCs w:val="22"/>
        </w:rPr>
        <w:t>has</w:t>
      </w:r>
      <w:r w:rsidR="0073346E" w:rsidRPr="00842E18">
        <w:rPr>
          <w:sz w:val="22"/>
          <w:szCs w:val="22"/>
        </w:rPr>
        <w:t xml:space="preserve"> </w:t>
      </w:r>
      <w:r w:rsidRPr="00842E18">
        <w:rPr>
          <w:sz w:val="22"/>
          <w:szCs w:val="22"/>
        </w:rPr>
        <w:t xml:space="preserve">changed, the Product shall </w:t>
      </w:r>
      <w:r w:rsidR="001F4D3E">
        <w:rPr>
          <w:sz w:val="22"/>
          <w:szCs w:val="22"/>
        </w:rPr>
        <w:t>extinguish the</w:t>
      </w:r>
      <w:r w:rsidRPr="00842E18">
        <w:rPr>
          <w:sz w:val="22"/>
          <w:szCs w:val="22"/>
        </w:rPr>
        <w:t xml:space="preserve"> display until it has incorporated the change</w:t>
      </w:r>
      <w:r w:rsidR="00B430F7">
        <w:rPr>
          <w:sz w:val="22"/>
          <w:szCs w:val="22"/>
        </w:rPr>
        <w:t xml:space="preserve"> of blackout period</w:t>
      </w:r>
      <w:r w:rsidRPr="00842E18">
        <w:rPr>
          <w:sz w:val="22"/>
          <w:szCs w:val="22"/>
        </w:rPr>
        <w:t xml:space="preserve"> into its operation, and the countdown duration matches the blackout period again.</w:t>
      </w:r>
      <w:bookmarkEnd w:id="58"/>
    </w:p>
    <w:p w14:paraId="6E01C7BF" w14:textId="77777777" w:rsidR="001A7E7E" w:rsidRPr="0027791B" w:rsidRDefault="001A7E7E" w:rsidP="00E761C6">
      <w:pPr>
        <w:pStyle w:val="Style3"/>
        <w:spacing w:before="120" w:after="120"/>
        <w:rPr>
          <w:b/>
          <w:sz w:val="28"/>
          <w:szCs w:val="28"/>
        </w:rPr>
      </w:pPr>
      <w:r w:rsidRPr="0027791B">
        <w:rPr>
          <w:b/>
          <w:sz w:val="28"/>
          <w:szCs w:val="28"/>
        </w:rPr>
        <w:t>Power Supply Interruptions</w:t>
      </w:r>
      <w:bookmarkEnd w:id="59"/>
      <w:bookmarkEnd w:id="60"/>
      <w:bookmarkEnd w:id="61"/>
      <w:bookmarkEnd w:id="62"/>
    </w:p>
    <w:p w14:paraId="5558CB58" w14:textId="6DCC2004" w:rsidR="001A7E7E" w:rsidRPr="00842E18" w:rsidRDefault="001A7E7E" w:rsidP="00233E61">
      <w:pPr>
        <w:pStyle w:val="Clause"/>
        <w:numPr>
          <w:ilvl w:val="1"/>
          <w:numId w:val="35"/>
        </w:numPr>
        <w:tabs>
          <w:tab w:val="left" w:pos="567"/>
        </w:tabs>
        <w:suppressAutoHyphens/>
        <w:spacing w:before="120"/>
        <w:ind w:left="567" w:right="-17" w:hanging="567"/>
      </w:pPr>
      <w:r w:rsidRPr="00842E18">
        <w:t xml:space="preserve">In the event of a power supply interruption to the Product equal to or less than the relevant value in </w:t>
      </w:r>
      <w:r w:rsidR="00B75378">
        <w:fldChar w:fldCharType="begin"/>
      </w:r>
      <w:r w:rsidR="00B75378">
        <w:instrText xml:space="preserve"> REF _Ref298914215 \h  \* MERGEFORMAT </w:instrText>
      </w:r>
      <w:r w:rsidR="00B75378">
        <w:fldChar w:fldCharType="separate"/>
      </w:r>
      <w:r w:rsidR="005D21F0" w:rsidRPr="005D21F0">
        <w:t>Table 1</w:t>
      </w:r>
      <w:r w:rsidR="00B75378">
        <w:fldChar w:fldCharType="end"/>
      </w:r>
      <w:r w:rsidRPr="00842E18">
        <w:t xml:space="preserve"> the Product shall continue to function correctly.</w:t>
      </w:r>
    </w:p>
    <w:p w14:paraId="4A7DCA9B" w14:textId="507153E7" w:rsidR="001A7E7E" w:rsidRPr="00842E18" w:rsidRDefault="001A7E7E" w:rsidP="00842E18">
      <w:pPr>
        <w:pStyle w:val="Clause"/>
        <w:numPr>
          <w:ilvl w:val="1"/>
          <w:numId w:val="35"/>
        </w:numPr>
        <w:tabs>
          <w:tab w:val="clear" w:pos="792"/>
          <w:tab w:val="num" w:pos="540"/>
        </w:tabs>
        <w:suppressAutoHyphens/>
        <w:spacing w:before="120"/>
        <w:ind w:left="567" w:right="-17" w:hanging="567"/>
      </w:pPr>
      <w:r w:rsidRPr="00842E18">
        <w:t xml:space="preserve">In the event of a </w:t>
      </w:r>
      <w:r w:rsidR="00177686">
        <w:t xml:space="preserve">longer </w:t>
      </w:r>
      <w:r w:rsidRPr="00842E18">
        <w:t xml:space="preserve">power interruption </w:t>
      </w:r>
      <w:r w:rsidR="0057309D">
        <w:t>that affects the operation of the Product</w:t>
      </w:r>
      <w:r w:rsidRPr="00842E18">
        <w:t xml:space="preserve"> the Product shall shutdown in a safe manner. On restoration of power the Product shall follow the sequence specified in </w:t>
      </w:r>
      <w:r w:rsidR="00B75378">
        <w:fldChar w:fldCharType="begin"/>
      </w:r>
      <w:r w:rsidR="00B75378">
        <w:instrText xml:space="preserve"> REF _Ref300995275 \r \h  \* MERGEFORMAT </w:instrText>
      </w:r>
      <w:r w:rsidR="00B75378">
        <w:fldChar w:fldCharType="separate"/>
      </w:r>
      <w:r w:rsidR="005D21F0">
        <w:t>2.6</w:t>
      </w:r>
      <w:r w:rsidR="00B75378">
        <w:fldChar w:fldCharType="end"/>
      </w:r>
      <w:r w:rsidRPr="00842E18">
        <w:t>.</w:t>
      </w:r>
    </w:p>
    <w:p w14:paraId="56D27BC4" w14:textId="26ACB324" w:rsidR="001A7E7E" w:rsidRPr="0027791B" w:rsidRDefault="001A7E7E" w:rsidP="00842E18">
      <w:pPr>
        <w:pStyle w:val="Clause"/>
        <w:numPr>
          <w:ilvl w:val="1"/>
          <w:numId w:val="35"/>
        </w:numPr>
        <w:tabs>
          <w:tab w:val="clear" w:pos="792"/>
          <w:tab w:val="num" w:pos="540"/>
        </w:tabs>
        <w:suppressAutoHyphens/>
        <w:spacing w:before="120"/>
        <w:ind w:left="567" w:right="-17" w:hanging="567"/>
        <w:rPr>
          <w:sz w:val="24"/>
          <w:szCs w:val="24"/>
        </w:rPr>
      </w:pPr>
      <w:r w:rsidRPr="00842E18">
        <w:lastRenderedPageBreak/>
        <w:t xml:space="preserve">The Product shall meet one of the classes in </w:t>
      </w:r>
      <w:r w:rsidR="00B75378">
        <w:fldChar w:fldCharType="begin"/>
      </w:r>
      <w:r w:rsidR="00B75378">
        <w:instrText xml:space="preserve"> REF _Ref300917183 \h  \* MERGEFORMAT </w:instrText>
      </w:r>
      <w:r w:rsidR="00B75378">
        <w:fldChar w:fldCharType="separate"/>
      </w:r>
      <w:r w:rsidR="005D21F0" w:rsidRPr="005D21F0">
        <w:t xml:space="preserve">Table </w:t>
      </w:r>
      <w:r w:rsidR="005D21F0" w:rsidRPr="005D21F0">
        <w:rPr>
          <w:noProof/>
        </w:rPr>
        <w:t>1</w:t>
      </w:r>
      <w:r w:rsidR="005D21F0" w:rsidRPr="005D21F0">
        <w:t xml:space="preserve"> - Power hold</w:t>
      </w:r>
      <w:r w:rsidR="001F4D3E">
        <w:t>-</w:t>
      </w:r>
      <w:r w:rsidR="005D21F0" w:rsidRPr="005D21F0">
        <w:t>up times</w:t>
      </w:r>
      <w:r w:rsidR="00B75378">
        <w:fldChar w:fldCharType="end"/>
      </w:r>
      <w:r w:rsidRPr="00842E18">
        <w:t xml:space="preserve"> as determined by the purchasing Traffic Authority.</w:t>
      </w:r>
      <w:r w:rsidRPr="00842E18">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1885"/>
      </w:tblGrid>
      <w:tr w:rsidR="001A7E7E" w:rsidRPr="0027791B" w14:paraId="1544B98E" w14:textId="77777777" w:rsidTr="00CE563E">
        <w:trPr>
          <w:jc w:val="center"/>
        </w:trPr>
        <w:tc>
          <w:tcPr>
            <w:tcW w:w="1242" w:type="dxa"/>
            <w:vAlign w:val="center"/>
          </w:tcPr>
          <w:p w14:paraId="63E2F7C6" w14:textId="77777777" w:rsidR="001A7E7E" w:rsidRPr="0027791B" w:rsidRDefault="001A7E7E" w:rsidP="00930DBC">
            <w:pPr>
              <w:pStyle w:val="Clause"/>
              <w:numPr>
                <w:ilvl w:val="0"/>
                <w:numId w:val="0"/>
              </w:numPr>
              <w:tabs>
                <w:tab w:val="left" w:pos="567"/>
              </w:tabs>
              <w:suppressAutoHyphens/>
              <w:spacing w:before="120"/>
              <w:ind w:left="567" w:right="-17" w:hanging="567"/>
              <w:rPr>
                <w:b/>
                <w:sz w:val="24"/>
                <w:szCs w:val="24"/>
              </w:rPr>
            </w:pPr>
            <w:r w:rsidRPr="0027791B">
              <w:rPr>
                <w:b/>
                <w:sz w:val="24"/>
                <w:szCs w:val="24"/>
              </w:rPr>
              <w:t>Class</w:t>
            </w:r>
          </w:p>
        </w:tc>
        <w:tc>
          <w:tcPr>
            <w:tcW w:w="1885" w:type="dxa"/>
            <w:vAlign w:val="center"/>
          </w:tcPr>
          <w:p w14:paraId="15486483" w14:textId="77777777" w:rsidR="001A7E7E" w:rsidRPr="0027791B" w:rsidRDefault="001A7E7E" w:rsidP="00930DBC">
            <w:pPr>
              <w:pStyle w:val="Clause"/>
              <w:numPr>
                <w:ilvl w:val="0"/>
                <w:numId w:val="0"/>
              </w:numPr>
              <w:suppressAutoHyphens/>
              <w:spacing w:before="120"/>
              <w:ind w:left="567" w:right="-17"/>
              <w:rPr>
                <w:b/>
                <w:sz w:val="24"/>
                <w:szCs w:val="24"/>
              </w:rPr>
            </w:pPr>
            <w:r w:rsidRPr="0027791B">
              <w:rPr>
                <w:b/>
                <w:sz w:val="24"/>
                <w:szCs w:val="24"/>
              </w:rPr>
              <w:t>Minimum hold up time</w:t>
            </w:r>
          </w:p>
        </w:tc>
      </w:tr>
      <w:tr w:rsidR="001A7E7E" w:rsidRPr="0027791B" w14:paraId="5F31BD8A" w14:textId="77777777" w:rsidTr="00CE563E">
        <w:trPr>
          <w:jc w:val="center"/>
        </w:trPr>
        <w:tc>
          <w:tcPr>
            <w:tcW w:w="1242" w:type="dxa"/>
          </w:tcPr>
          <w:p w14:paraId="088F2666" w14:textId="77777777" w:rsidR="001A7E7E" w:rsidRPr="0027791B" w:rsidRDefault="001A7E7E" w:rsidP="00930DBC">
            <w:pPr>
              <w:pStyle w:val="Clause"/>
              <w:tabs>
                <w:tab w:val="left" w:pos="567"/>
              </w:tabs>
              <w:suppressAutoHyphens/>
              <w:spacing w:before="120"/>
              <w:ind w:left="1" w:right="-17"/>
              <w:rPr>
                <w:sz w:val="24"/>
                <w:szCs w:val="24"/>
              </w:rPr>
            </w:pPr>
            <w:r w:rsidRPr="0027791B">
              <w:rPr>
                <w:sz w:val="24"/>
                <w:szCs w:val="24"/>
              </w:rPr>
              <w:t>B1</w:t>
            </w:r>
          </w:p>
        </w:tc>
        <w:tc>
          <w:tcPr>
            <w:tcW w:w="1885" w:type="dxa"/>
          </w:tcPr>
          <w:p w14:paraId="76C0D82A" w14:textId="77777777" w:rsidR="001A7E7E" w:rsidRPr="0027791B" w:rsidRDefault="001A7E7E" w:rsidP="00930DBC">
            <w:pPr>
              <w:pStyle w:val="Clause"/>
              <w:tabs>
                <w:tab w:val="left" w:pos="567"/>
              </w:tabs>
              <w:suppressAutoHyphens/>
              <w:spacing w:before="120"/>
              <w:ind w:left="1" w:right="-17"/>
              <w:rPr>
                <w:sz w:val="24"/>
                <w:szCs w:val="24"/>
              </w:rPr>
            </w:pPr>
            <w:r w:rsidRPr="0027791B">
              <w:rPr>
                <w:sz w:val="24"/>
                <w:szCs w:val="24"/>
              </w:rPr>
              <w:t>50ms</w:t>
            </w:r>
          </w:p>
        </w:tc>
      </w:tr>
      <w:tr w:rsidR="001A7E7E" w:rsidRPr="0027791B" w14:paraId="308F7CE3" w14:textId="77777777" w:rsidTr="00CE563E">
        <w:trPr>
          <w:jc w:val="center"/>
        </w:trPr>
        <w:tc>
          <w:tcPr>
            <w:tcW w:w="1242" w:type="dxa"/>
          </w:tcPr>
          <w:p w14:paraId="124141C2" w14:textId="77777777" w:rsidR="001A7E7E" w:rsidRPr="0027791B" w:rsidRDefault="001A7E7E" w:rsidP="00930DBC">
            <w:pPr>
              <w:pStyle w:val="Clause"/>
              <w:suppressAutoHyphens/>
              <w:spacing w:before="120"/>
              <w:ind w:left="1" w:right="-17"/>
              <w:rPr>
                <w:sz w:val="24"/>
                <w:szCs w:val="24"/>
              </w:rPr>
            </w:pPr>
            <w:r w:rsidRPr="0027791B">
              <w:rPr>
                <w:sz w:val="24"/>
                <w:szCs w:val="24"/>
              </w:rPr>
              <w:t>B2</w:t>
            </w:r>
          </w:p>
        </w:tc>
        <w:tc>
          <w:tcPr>
            <w:tcW w:w="1885" w:type="dxa"/>
          </w:tcPr>
          <w:p w14:paraId="6C847528" w14:textId="77777777" w:rsidR="001A7E7E" w:rsidRPr="0027791B" w:rsidRDefault="001A7E7E" w:rsidP="00930DBC">
            <w:pPr>
              <w:pStyle w:val="Clause"/>
              <w:tabs>
                <w:tab w:val="left" w:pos="567"/>
              </w:tabs>
              <w:suppressAutoHyphens/>
              <w:spacing w:before="120"/>
              <w:ind w:left="1" w:right="-17"/>
              <w:rPr>
                <w:sz w:val="24"/>
                <w:szCs w:val="24"/>
              </w:rPr>
            </w:pPr>
            <w:r w:rsidRPr="0027791B">
              <w:rPr>
                <w:sz w:val="24"/>
                <w:szCs w:val="24"/>
              </w:rPr>
              <w:t>100ms</w:t>
            </w:r>
          </w:p>
        </w:tc>
      </w:tr>
      <w:tr w:rsidR="001A7E7E" w:rsidRPr="0027791B" w14:paraId="6DAC1C75" w14:textId="77777777" w:rsidTr="00CE563E">
        <w:trPr>
          <w:jc w:val="center"/>
        </w:trPr>
        <w:tc>
          <w:tcPr>
            <w:tcW w:w="1242" w:type="dxa"/>
          </w:tcPr>
          <w:p w14:paraId="0BB6E5F6" w14:textId="77777777" w:rsidR="001A7E7E" w:rsidRPr="0027791B" w:rsidRDefault="001A7E7E" w:rsidP="00930DBC">
            <w:pPr>
              <w:pStyle w:val="Clause"/>
              <w:tabs>
                <w:tab w:val="left" w:pos="567"/>
              </w:tabs>
              <w:suppressAutoHyphens/>
              <w:spacing w:before="120"/>
              <w:ind w:left="1" w:right="-17"/>
              <w:rPr>
                <w:sz w:val="24"/>
                <w:szCs w:val="24"/>
              </w:rPr>
            </w:pPr>
            <w:r w:rsidRPr="0027791B">
              <w:rPr>
                <w:sz w:val="24"/>
                <w:szCs w:val="24"/>
              </w:rPr>
              <w:t>B3</w:t>
            </w:r>
          </w:p>
        </w:tc>
        <w:tc>
          <w:tcPr>
            <w:tcW w:w="1885" w:type="dxa"/>
          </w:tcPr>
          <w:p w14:paraId="02A0CB83" w14:textId="77777777" w:rsidR="001A7E7E" w:rsidRPr="0027791B" w:rsidRDefault="001A7E7E" w:rsidP="00930DBC">
            <w:pPr>
              <w:pStyle w:val="Clause"/>
              <w:keepNext/>
              <w:tabs>
                <w:tab w:val="left" w:pos="567"/>
              </w:tabs>
              <w:suppressAutoHyphens/>
              <w:spacing w:before="120"/>
              <w:ind w:left="1" w:right="-17"/>
              <w:rPr>
                <w:sz w:val="24"/>
                <w:szCs w:val="24"/>
              </w:rPr>
            </w:pPr>
            <w:r w:rsidRPr="0027791B">
              <w:rPr>
                <w:sz w:val="24"/>
                <w:szCs w:val="24"/>
              </w:rPr>
              <w:t>200ms</w:t>
            </w:r>
          </w:p>
        </w:tc>
      </w:tr>
      <w:tr w:rsidR="001A7E7E" w:rsidRPr="0027791B" w14:paraId="351256E3" w14:textId="77777777" w:rsidTr="00CE563E">
        <w:trPr>
          <w:jc w:val="center"/>
        </w:trPr>
        <w:tc>
          <w:tcPr>
            <w:tcW w:w="1242" w:type="dxa"/>
          </w:tcPr>
          <w:p w14:paraId="7ECC935D" w14:textId="77777777" w:rsidR="001A7E7E" w:rsidRPr="0027791B" w:rsidRDefault="001A7E7E" w:rsidP="00930DBC">
            <w:pPr>
              <w:pStyle w:val="Clause"/>
              <w:tabs>
                <w:tab w:val="left" w:pos="567"/>
              </w:tabs>
              <w:suppressAutoHyphens/>
              <w:spacing w:before="120"/>
              <w:ind w:left="1" w:right="-17"/>
              <w:rPr>
                <w:sz w:val="24"/>
                <w:szCs w:val="24"/>
              </w:rPr>
            </w:pPr>
            <w:r w:rsidRPr="0027791B">
              <w:rPr>
                <w:sz w:val="24"/>
                <w:szCs w:val="24"/>
              </w:rPr>
              <w:t>B4</w:t>
            </w:r>
          </w:p>
        </w:tc>
        <w:tc>
          <w:tcPr>
            <w:tcW w:w="1885" w:type="dxa"/>
          </w:tcPr>
          <w:p w14:paraId="093E460F" w14:textId="77777777" w:rsidR="001A7E7E" w:rsidRPr="0027791B" w:rsidRDefault="001A7E7E" w:rsidP="00930DBC">
            <w:pPr>
              <w:pStyle w:val="Clause"/>
              <w:keepNext/>
              <w:tabs>
                <w:tab w:val="left" w:pos="567"/>
              </w:tabs>
              <w:suppressAutoHyphens/>
              <w:spacing w:before="120"/>
              <w:ind w:left="1" w:right="-17"/>
              <w:rPr>
                <w:sz w:val="24"/>
                <w:szCs w:val="24"/>
              </w:rPr>
            </w:pPr>
            <w:r w:rsidRPr="0027791B">
              <w:rPr>
                <w:sz w:val="24"/>
                <w:szCs w:val="24"/>
              </w:rPr>
              <w:t>300ms</w:t>
            </w:r>
          </w:p>
        </w:tc>
      </w:tr>
    </w:tbl>
    <w:p w14:paraId="1B9C071A" w14:textId="4A6126F9" w:rsidR="001A7E7E" w:rsidRPr="0027791B" w:rsidRDefault="001A7E7E" w:rsidP="00E761C6">
      <w:pPr>
        <w:pStyle w:val="Caption"/>
        <w:jc w:val="center"/>
        <w:rPr>
          <w:rFonts w:cs="Arial"/>
          <w:sz w:val="24"/>
          <w:szCs w:val="24"/>
        </w:rPr>
      </w:pPr>
      <w:bookmarkStart w:id="65" w:name="_Ref298914215"/>
      <w:bookmarkStart w:id="66" w:name="_Ref300917183"/>
      <w:r w:rsidRPr="0027791B">
        <w:rPr>
          <w:rFonts w:cs="Arial"/>
          <w:sz w:val="24"/>
          <w:szCs w:val="24"/>
        </w:rPr>
        <w:t xml:space="preserve">Table </w:t>
      </w:r>
      <w:r w:rsidRPr="0027791B">
        <w:rPr>
          <w:rFonts w:cs="Arial"/>
          <w:sz w:val="24"/>
          <w:szCs w:val="24"/>
        </w:rPr>
        <w:fldChar w:fldCharType="begin"/>
      </w:r>
      <w:r w:rsidRPr="0027791B">
        <w:rPr>
          <w:rFonts w:cs="Arial"/>
          <w:sz w:val="24"/>
          <w:szCs w:val="24"/>
        </w:rPr>
        <w:instrText xml:space="preserve"> SEQ Table \* ARABIC </w:instrText>
      </w:r>
      <w:r w:rsidRPr="0027791B">
        <w:rPr>
          <w:rFonts w:cs="Arial"/>
          <w:sz w:val="24"/>
          <w:szCs w:val="24"/>
        </w:rPr>
        <w:fldChar w:fldCharType="separate"/>
      </w:r>
      <w:r w:rsidR="005D21F0">
        <w:rPr>
          <w:rFonts w:cs="Arial"/>
          <w:noProof/>
          <w:sz w:val="24"/>
          <w:szCs w:val="24"/>
        </w:rPr>
        <w:t>1</w:t>
      </w:r>
      <w:r w:rsidRPr="0027791B">
        <w:rPr>
          <w:rFonts w:cs="Arial"/>
          <w:sz w:val="24"/>
          <w:szCs w:val="24"/>
        </w:rPr>
        <w:fldChar w:fldCharType="end"/>
      </w:r>
      <w:bookmarkEnd w:id="65"/>
      <w:r w:rsidRPr="0027791B">
        <w:rPr>
          <w:rFonts w:cs="Arial"/>
          <w:sz w:val="24"/>
          <w:szCs w:val="24"/>
        </w:rPr>
        <w:t xml:space="preserve"> - Power hold</w:t>
      </w:r>
      <w:r w:rsidR="001F4D3E">
        <w:rPr>
          <w:rFonts w:cs="Arial"/>
          <w:sz w:val="24"/>
          <w:szCs w:val="24"/>
        </w:rPr>
        <w:t>-</w:t>
      </w:r>
      <w:r w:rsidRPr="0027791B">
        <w:rPr>
          <w:rFonts w:cs="Arial"/>
          <w:sz w:val="24"/>
          <w:szCs w:val="24"/>
        </w:rPr>
        <w:t>up times</w:t>
      </w:r>
      <w:bookmarkEnd w:id="66"/>
    </w:p>
    <w:p w14:paraId="4BC9329B" w14:textId="3CCB8301" w:rsidR="001A7E7E" w:rsidRPr="0027791B" w:rsidRDefault="001A7E7E" w:rsidP="00930DBC">
      <w:pPr>
        <w:pStyle w:val="Style3"/>
        <w:rPr>
          <w:b/>
          <w:sz w:val="28"/>
          <w:szCs w:val="28"/>
        </w:rPr>
      </w:pPr>
      <w:bookmarkStart w:id="67" w:name="_Toc234298231"/>
      <w:bookmarkStart w:id="68" w:name="_Toc234298357"/>
      <w:bookmarkStart w:id="69" w:name="_Toc234298407"/>
      <w:bookmarkStart w:id="70" w:name="_Toc234298449"/>
      <w:bookmarkStart w:id="71" w:name="_Toc234298483"/>
      <w:bookmarkStart w:id="72" w:name="_Toc234298517"/>
      <w:bookmarkStart w:id="73" w:name="_Toc234298551"/>
      <w:bookmarkStart w:id="74" w:name="_Toc234298585"/>
      <w:bookmarkStart w:id="75" w:name="_Toc234720915"/>
      <w:bookmarkStart w:id="76" w:name="_Toc234812758"/>
      <w:bookmarkEnd w:id="67"/>
      <w:bookmarkEnd w:id="68"/>
      <w:bookmarkEnd w:id="69"/>
      <w:bookmarkEnd w:id="70"/>
      <w:bookmarkEnd w:id="71"/>
      <w:bookmarkEnd w:id="72"/>
      <w:bookmarkEnd w:id="73"/>
      <w:bookmarkEnd w:id="74"/>
      <w:bookmarkEnd w:id="75"/>
      <w:bookmarkEnd w:id="76"/>
      <w:r w:rsidRPr="0027791B">
        <w:rPr>
          <w:b/>
          <w:sz w:val="28"/>
          <w:szCs w:val="28"/>
        </w:rPr>
        <w:t>Fault Modes</w:t>
      </w:r>
      <w:bookmarkStart w:id="77" w:name="_Ref300130199"/>
      <w:r w:rsidR="001F4D3E">
        <w:rPr>
          <w:b/>
          <w:sz w:val="28"/>
          <w:szCs w:val="28"/>
        </w:rPr>
        <w:t xml:space="preserve"> And Responses</w:t>
      </w:r>
    </w:p>
    <w:p w14:paraId="00A74D10" w14:textId="0C20EF75" w:rsidR="001A7E7E" w:rsidRPr="00C87F61" w:rsidRDefault="001A7E7E" w:rsidP="001306E1">
      <w:pPr>
        <w:pStyle w:val="Clause"/>
        <w:numPr>
          <w:ilvl w:val="1"/>
          <w:numId w:val="20"/>
        </w:numPr>
      </w:pPr>
      <w:r w:rsidRPr="001306E1">
        <w:t xml:space="preserve">The Product shall monitor its own operation and shutdown in a safe manner within 100ms if it detects a critical fault </w:t>
      </w:r>
      <w:commentRangeStart w:id="78"/>
      <w:r w:rsidRPr="001306E1">
        <w:t>condition</w:t>
      </w:r>
      <w:commentRangeEnd w:id="78"/>
      <w:r w:rsidR="00CB57D0" w:rsidRPr="00C87F61">
        <w:rPr>
          <w:rStyle w:val="CommentReference"/>
          <w:sz w:val="22"/>
          <w:szCs w:val="22"/>
        </w:rPr>
        <w:commentReference w:id="78"/>
      </w:r>
      <w:r w:rsidRPr="00C87F61">
        <w:t>.</w:t>
      </w:r>
      <w:bookmarkStart w:id="79" w:name="_Toc234901311"/>
      <w:bookmarkStart w:id="80" w:name="_Toc234901399"/>
      <w:bookmarkEnd w:id="77"/>
      <w:bookmarkEnd w:id="79"/>
      <w:bookmarkEnd w:id="80"/>
    </w:p>
    <w:p w14:paraId="3F108A12" w14:textId="53911561" w:rsidR="0086233D" w:rsidRPr="00842E18" w:rsidRDefault="0086233D" w:rsidP="001306E1">
      <w:pPr>
        <w:pStyle w:val="Clause"/>
        <w:numPr>
          <w:ilvl w:val="1"/>
          <w:numId w:val="20"/>
        </w:numPr>
      </w:pPr>
      <w:r>
        <w:t>Shutting down in a safe manner means extinguishing the display and where fitted, signalling a fault state on the fault output of the type defined in Appendix C.</w:t>
      </w:r>
    </w:p>
    <w:p w14:paraId="2D440FBE" w14:textId="77777777" w:rsidR="001A7E7E" w:rsidRDefault="001A7E7E" w:rsidP="00233E61">
      <w:pPr>
        <w:pStyle w:val="Clause"/>
        <w:numPr>
          <w:ilvl w:val="1"/>
          <w:numId w:val="20"/>
        </w:numPr>
      </w:pPr>
      <w:bookmarkStart w:id="81" w:name="_Ref298924377"/>
      <w:r w:rsidRPr="00842E18">
        <w:t>A critical fault condition is defined as a fault which may either cause the display to activate at a time other than the pedestrian blackout or lead to a display that might be misinterpreted.</w:t>
      </w:r>
      <w:bookmarkEnd w:id="81"/>
    </w:p>
    <w:p w14:paraId="271CB6F4" w14:textId="77777777" w:rsidR="001A7E7E" w:rsidRPr="0027791B" w:rsidRDefault="001A7E7E" w:rsidP="00E761C6">
      <w:pPr>
        <w:pStyle w:val="Style3"/>
        <w:rPr>
          <w:b/>
          <w:sz w:val="28"/>
          <w:szCs w:val="28"/>
        </w:rPr>
      </w:pPr>
      <w:r w:rsidRPr="0027791B">
        <w:rPr>
          <w:b/>
          <w:sz w:val="28"/>
          <w:szCs w:val="28"/>
        </w:rPr>
        <w:t>Reliability</w:t>
      </w:r>
    </w:p>
    <w:p w14:paraId="13A38633" w14:textId="1B46CD73" w:rsidR="001A7E7E" w:rsidRPr="00842E18" w:rsidRDefault="001F4D3E" w:rsidP="00233E61">
      <w:pPr>
        <w:pStyle w:val="Clause"/>
      </w:pPr>
      <w:r>
        <w:t>The product shall be designed for a service life of 10 years</w:t>
      </w:r>
      <w:commentRangeStart w:id="82"/>
      <w:commentRangeStart w:id="83"/>
      <w:r w:rsidR="001A7E7E" w:rsidRPr="00842E18">
        <w:t>.</w:t>
      </w:r>
      <w:commentRangeEnd w:id="82"/>
      <w:r w:rsidR="00CB57D0" w:rsidRPr="00842E18">
        <w:rPr>
          <w:rStyle w:val="CommentReference"/>
          <w:sz w:val="22"/>
          <w:szCs w:val="22"/>
        </w:rPr>
        <w:commentReference w:id="82"/>
      </w:r>
      <w:commentRangeEnd w:id="83"/>
      <w:r w:rsidR="00074B85" w:rsidRPr="00842E18">
        <w:rPr>
          <w:rStyle w:val="CommentReference"/>
          <w:sz w:val="22"/>
          <w:szCs w:val="22"/>
        </w:rPr>
        <w:commentReference w:id="83"/>
      </w:r>
    </w:p>
    <w:p w14:paraId="035FFC4E" w14:textId="765C3F0F" w:rsidR="001A7E7E" w:rsidRPr="0027791B" w:rsidRDefault="001A7E7E" w:rsidP="00233E61">
      <w:pPr>
        <w:pStyle w:val="Style3"/>
        <w:rPr>
          <w:b/>
          <w:sz w:val="28"/>
          <w:szCs w:val="28"/>
        </w:rPr>
      </w:pPr>
      <w:r w:rsidRPr="0027791B">
        <w:rPr>
          <w:b/>
          <w:sz w:val="28"/>
          <w:szCs w:val="28"/>
        </w:rPr>
        <w:t>Construction</w:t>
      </w:r>
      <w:r w:rsidR="00B57E3A">
        <w:rPr>
          <w:b/>
          <w:sz w:val="28"/>
          <w:szCs w:val="28"/>
        </w:rPr>
        <w:t xml:space="preserve"> and Dimensions</w:t>
      </w:r>
    </w:p>
    <w:p w14:paraId="145EE6C9" w14:textId="0C825335" w:rsidR="001A7E7E" w:rsidRDefault="001A7E7E" w:rsidP="00233E61">
      <w:pPr>
        <w:pStyle w:val="Clause"/>
      </w:pPr>
      <w:r w:rsidRPr="001306E1">
        <w:t>The Product and its housing shall meet the requirements of BS EN 50556 to the classes defined in T</w:t>
      </w:r>
      <w:r w:rsidR="001F4D3E" w:rsidRPr="001306E1">
        <w:t>OPAS</w:t>
      </w:r>
      <w:r w:rsidRPr="001306E1">
        <w:t xml:space="preserve"> 2130.</w:t>
      </w:r>
    </w:p>
    <w:p w14:paraId="4907A382" w14:textId="5C02C20E" w:rsidR="00B57E3A" w:rsidRPr="001306E1" w:rsidRDefault="00405EEF" w:rsidP="00233E61">
      <w:pPr>
        <w:pStyle w:val="Clause"/>
      </w:pPr>
      <w:r>
        <w:t>The Product must meet t</w:t>
      </w:r>
      <w:r w:rsidR="00B57E3A">
        <w:t xml:space="preserve">he dimensions and the placement of the Product relative to the associated pedestrian signals </w:t>
      </w:r>
      <w:r>
        <w:t>as</w:t>
      </w:r>
      <w:r w:rsidR="00B57E3A">
        <w:t xml:space="preserve"> shown in Appendix B </w:t>
      </w:r>
      <w:r>
        <w:t>(</w:t>
      </w:r>
      <w:r w:rsidR="00B57E3A">
        <w:t>copied from TSRGD</w:t>
      </w:r>
      <w:r>
        <w:t>)</w:t>
      </w:r>
      <w:r w:rsidR="00B57E3A">
        <w:t>.</w:t>
      </w:r>
    </w:p>
    <w:p w14:paraId="17C86FD2" w14:textId="77777777" w:rsidR="001A7E7E" w:rsidRPr="0027791B" w:rsidRDefault="001A7E7E" w:rsidP="00E761C6">
      <w:pPr>
        <w:pStyle w:val="Style3"/>
        <w:rPr>
          <w:b/>
          <w:sz w:val="28"/>
          <w:szCs w:val="28"/>
        </w:rPr>
      </w:pPr>
      <w:r w:rsidRPr="0027791B">
        <w:rPr>
          <w:b/>
          <w:sz w:val="28"/>
          <w:szCs w:val="28"/>
        </w:rPr>
        <w:t>Additional Requirements</w:t>
      </w:r>
    </w:p>
    <w:p w14:paraId="7F768F5C" w14:textId="1AE487DC" w:rsidR="001A7E7E" w:rsidRPr="00842E18" w:rsidRDefault="001A7E7E" w:rsidP="001F0C11">
      <w:pPr>
        <w:pStyle w:val="Clause"/>
        <w:rPr>
          <w:rFonts w:cs="Arial"/>
          <w:vanish/>
        </w:rPr>
      </w:pPr>
      <w:r w:rsidRPr="00842E18">
        <w:t>Individual Products may be designed to perform to Appendix C.</w:t>
      </w:r>
    </w:p>
    <w:p w14:paraId="0266AA3C" w14:textId="7BAFFB6D" w:rsidR="001A7E7E" w:rsidRPr="00842E18" w:rsidRDefault="003F4815" w:rsidP="00233E61">
      <w:pPr>
        <w:pStyle w:val="Clause"/>
      </w:pPr>
      <w:r>
        <w:t xml:space="preserve"> </w:t>
      </w:r>
      <w:r w:rsidR="001A7E7E" w:rsidRPr="00842E18">
        <w:t>A facility to monitor the associated red and green pedestrian aspects may be provided within the Product.</w:t>
      </w:r>
    </w:p>
    <w:p w14:paraId="379D6796" w14:textId="500732AD" w:rsidR="001A7E7E" w:rsidRPr="00842E18" w:rsidRDefault="001A7E7E" w:rsidP="00233E61">
      <w:pPr>
        <w:pStyle w:val="Clause"/>
      </w:pPr>
      <w:commentRangeStart w:id="84"/>
      <w:commentRangeStart w:id="85"/>
      <w:r w:rsidRPr="00842E18">
        <w:t>If provided, the Product shall monitor these aspects and should either or both aspects fail, the Product shall extinguish its display until such a time as the aspect is functional.</w:t>
      </w:r>
    </w:p>
    <w:p w14:paraId="2C9BAA48" w14:textId="70C0A3EB" w:rsidR="001A7E7E" w:rsidRDefault="001A7E7E" w:rsidP="00233E61">
      <w:pPr>
        <w:pStyle w:val="Clause"/>
      </w:pPr>
      <w:r w:rsidRPr="00842E18">
        <w:t xml:space="preserve">Upon restoration of both red and green pedestrian aspects, the Product shall follow the start-up sequence set out in paragraph </w:t>
      </w:r>
      <w:r w:rsidR="00B75378">
        <w:fldChar w:fldCharType="begin"/>
      </w:r>
      <w:r w:rsidR="00B75378">
        <w:instrText xml:space="preserve"> REF _Ref300995275 \r \h  \* MERGEFORMAT </w:instrText>
      </w:r>
      <w:r w:rsidR="00B75378">
        <w:fldChar w:fldCharType="separate"/>
      </w:r>
      <w:r w:rsidR="005D21F0">
        <w:t>2.6</w:t>
      </w:r>
      <w:r w:rsidR="00B75378">
        <w:fldChar w:fldCharType="end"/>
      </w:r>
      <w:r w:rsidRPr="00842E18">
        <w:t>.</w:t>
      </w:r>
      <w:commentRangeEnd w:id="84"/>
      <w:r w:rsidR="00BC69B0">
        <w:rPr>
          <w:rStyle w:val="CommentReference"/>
          <w:sz w:val="22"/>
          <w:szCs w:val="22"/>
        </w:rPr>
        <w:commentReference w:id="84"/>
      </w:r>
      <w:commentRangeEnd w:id="85"/>
      <w:r w:rsidR="00FA64BD">
        <w:rPr>
          <w:rStyle w:val="CommentReference"/>
          <w:sz w:val="22"/>
          <w:szCs w:val="22"/>
        </w:rPr>
        <w:commentReference w:id="85"/>
      </w:r>
    </w:p>
    <w:p w14:paraId="4A73F765" w14:textId="2ABC8AEF" w:rsidR="0007564F" w:rsidRPr="001306E1" w:rsidRDefault="0007564F" w:rsidP="001306E1">
      <w:pPr>
        <w:pStyle w:val="Style3"/>
        <w:rPr>
          <w:b/>
          <w:sz w:val="28"/>
          <w:szCs w:val="28"/>
        </w:rPr>
      </w:pPr>
      <w:r w:rsidRPr="001306E1">
        <w:rPr>
          <w:b/>
          <w:sz w:val="28"/>
          <w:szCs w:val="28"/>
        </w:rPr>
        <w:t>Labelling and Marking</w:t>
      </w:r>
    </w:p>
    <w:p w14:paraId="23C52030" w14:textId="77777777" w:rsidR="0007564F" w:rsidRDefault="0007564F" w:rsidP="0007564F">
      <w:pPr>
        <w:pStyle w:val="Clause"/>
      </w:pPr>
      <w:r w:rsidRPr="0007564F">
        <w:t xml:space="preserve">Each Product shall be fitted with a label displaying the following: </w:t>
      </w:r>
    </w:p>
    <w:p w14:paraId="7A096E49" w14:textId="56D8D7BC" w:rsidR="0007564F" w:rsidRDefault="0007564F" w:rsidP="001306E1">
      <w:pPr>
        <w:pStyle w:val="Clause"/>
        <w:numPr>
          <w:ilvl w:val="0"/>
          <w:numId w:val="44"/>
        </w:numPr>
      </w:pPr>
      <w:r w:rsidRPr="0007564F">
        <w:t xml:space="preserve">The unique Product identifier and serial number; </w:t>
      </w:r>
    </w:p>
    <w:p w14:paraId="092E4584" w14:textId="494D34F5" w:rsidR="0007564F" w:rsidRDefault="0007564F" w:rsidP="0007564F">
      <w:pPr>
        <w:pStyle w:val="Clause"/>
        <w:numPr>
          <w:ilvl w:val="0"/>
          <w:numId w:val="44"/>
        </w:numPr>
      </w:pPr>
      <w:r w:rsidRPr="0007564F">
        <w:t xml:space="preserve">The TOPAS Specification against which it has been declared compliant; </w:t>
      </w:r>
    </w:p>
    <w:p w14:paraId="7EDE7F2C" w14:textId="773F7C47" w:rsidR="0007564F" w:rsidRDefault="0007564F" w:rsidP="001306E1">
      <w:pPr>
        <w:pStyle w:val="Clause"/>
        <w:numPr>
          <w:ilvl w:val="0"/>
          <w:numId w:val="44"/>
        </w:numPr>
      </w:pPr>
      <w:r w:rsidRPr="0007564F">
        <w:t>The electrical supply requirements</w:t>
      </w:r>
      <w:r>
        <w:t xml:space="preserve"> and power consumption</w:t>
      </w:r>
      <w:r w:rsidRPr="0007564F">
        <w:t xml:space="preserve"> of the equipment</w:t>
      </w:r>
      <w:r w:rsidR="00882F31">
        <w:t xml:space="preserve"> when displaying 08</w:t>
      </w:r>
      <w:r>
        <w:t xml:space="preserve">. </w:t>
      </w:r>
    </w:p>
    <w:p w14:paraId="52457E3F" w14:textId="77777777" w:rsidR="001A7E7E" w:rsidRPr="0027791B" w:rsidRDefault="001A7E7E" w:rsidP="00E761C6">
      <w:pPr>
        <w:pStyle w:val="Style2"/>
        <w:rPr>
          <w:sz w:val="24"/>
          <w:szCs w:val="24"/>
        </w:rPr>
      </w:pPr>
    </w:p>
    <w:p w14:paraId="2BF2C8CD" w14:textId="77777777" w:rsidR="001A7E7E" w:rsidRPr="0027791B" w:rsidRDefault="001A7E7E" w:rsidP="00E761C6">
      <w:pPr>
        <w:pStyle w:val="Style2"/>
        <w:rPr>
          <w:sz w:val="24"/>
          <w:szCs w:val="24"/>
        </w:rPr>
        <w:sectPr w:rsidR="001A7E7E" w:rsidRPr="0027791B" w:rsidSect="00D128D7">
          <w:type w:val="continuous"/>
          <w:pgSz w:w="11906" w:h="16838" w:code="9"/>
          <w:pgMar w:top="1701" w:right="1389" w:bottom="1701" w:left="1389" w:header="709" w:footer="709" w:gutter="0"/>
          <w:cols w:num="2" w:space="720"/>
          <w:docGrid w:linePitch="360"/>
        </w:sectPr>
      </w:pPr>
    </w:p>
    <w:p w14:paraId="1C0E2E40" w14:textId="77777777" w:rsidR="001A7E7E" w:rsidRDefault="001A7E7E" w:rsidP="00233E61">
      <w:pPr>
        <w:pStyle w:val="Heading1"/>
        <w:pageBreakBefore/>
        <w:numPr>
          <w:ilvl w:val="0"/>
          <w:numId w:val="11"/>
        </w:numPr>
      </w:pPr>
      <w:bookmarkStart w:id="86" w:name="_Toc301255757"/>
      <w:bookmarkStart w:id="87" w:name="_Toc234812763"/>
      <w:bookmarkStart w:id="88" w:name="_Toc237838460"/>
      <w:bookmarkStart w:id="89" w:name="_Toc234901396"/>
      <w:bookmarkStart w:id="90" w:name="_Toc287452160"/>
      <w:r>
        <w:lastRenderedPageBreak/>
        <w:t>Optical Requirements</w:t>
      </w:r>
      <w:bookmarkEnd w:id="86"/>
    </w:p>
    <w:p w14:paraId="6711158E" w14:textId="77777777" w:rsidR="001A7E7E" w:rsidRDefault="001A7E7E" w:rsidP="00E761C6">
      <w:pPr>
        <w:pStyle w:val="Style3"/>
        <w:sectPr w:rsidR="001A7E7E" w:rsidSect="003C63BA">
          <w:type w:val="continuous"/>
          <w:pgSz w:w="11906" w:h="16838" w:code="9"/>
          <w:pgMar w:top="1701" w:right="1389" w:bottom="1701" w:left="1389" w:header="709" w:footer="709" w:gutter="0"/>
          <w:cols w:space="720"/>
          <w:docGrid w:linePitch="360"/>
        </w:sectPr>
      </w:pPr>
    </w:p>
    <w:p w14:paraId="18FF53B0" w14:textId="77777777" w:rsidR="003B0F06" w:rsidRDefault="003B0F06" w:rsidP="001306E1">
      <w:pPr>
        <w:pStyle w:val="Style2"/>
        <w:tabs>
          <w:tab w:val="num" w:pos="3627"/>
        </w:tabs>
        <w:spacing w:before="120"/>
        <w:ind w:left="567"/>
      </w:pPr>
    </w:p>
    <w:p w14:paraId="1574CD4B" w14:textId="2BE40006" w:rsidR="001A7E7E" w:rsidRPr="00842E18" w:rsidRDefault="003B0F06" w:rsidP="00233E61">
      <w:pPr>
        <w:pStyle w:val="Style2"/>
        <w:numPr>
          <w:ilvl w:val="1"/>
          <w:numId w:val="11"/>
        </w:numPr>
        <w:tabs>
          <w:tab w:val="num" w:pos="567"/>
        </w:tabs>
        <w:spacing w:before="120"/>
        <w:ind w:left="567"/>
      </w:pPr>
      <w:commentRangeStart w:id="91"/>
      <w:commentRangeStart w:id="92"/>
      <w:r>
        <w:t>Appendix</w:t>
      </w:r>
      <w:r w:rsidR="00C10E10">
        <w:t xml:space="preserve"> B</w:t>
      </w:r>
      <w:r w:rsidR="00491999">
        <w:t xml:space="preserve"> </w:t>
      </w:r>
      <w:r>
        <w:t>“</w:t>
      </w:r>
      <w:r w:rsidR="00491999">
        <w:t>Dimensions and Mounting Arrangements</w:t>
      </w:r>
      <w:r>
        <w:t>”</w:t>
      </w:r>
      <w:r w:rsidR="00C10E10" w:rsidRPr="00842E18">
        <w:t xml:space="preserve"> </w:t>
      </w:r>
      <w:r w:rsidR="001A7E7E" w:rsidRPr="00842E18">
        <w:t xml:space="preserve">shows the overall maximum dimensions for the </w:t>
      </w:r>
      <w:r>
        <w:t xml:space="preserve">light emitting areas of the </w:t>
      </w:r>
      <w:r w:rsidR="001A7E7E" w:rsidRPr="00842E18">
        <w:t xml:space="preserve">numerical digits and the minimum dimensions in brackets. The dimensions chosen </w:t>
      </w:r>
      <w:r w:rsidR="00405EEF">
        <w:t>shall</w:t>
      </w:r>
      <w:r w:rsidR="001A7E7E" w:rsidRPr="00842E18">
        <w:t xml:space="preserve"> correspond with one another so that the shape and proportions of the sign are, so far as reasonably practicable, consistent.</w:t>
      </w:r>
      <w:commentRangeEnd w:id="91"/>
      <w:r w:rsidRPr="00842E18">
        <w:rPr>
          <w:rStyle w:val="CommentReference"/>
          <w:rFonts w:cs="Arial"/>
          <w:sz w:val="22"/>
          <w:szCs w:val="22"/>
        </w:rPr>
        <w:commentReference w:id="91"/>
      </w:r>
      <w:commentRangeEnd w:id="92"/>
      <w:r w:rsidR="0090531E" w:rsidRPr="00842E18">
        <w:rPr>
          <w:rStyle w:val="CommentReference"/>
          <w:rFonts w:cs="Arial"/>
          <w:sz w:val="22"/>
          <w:szCs w:val="22"/>
        </w:rPr>
        <w:commentReference w:id="92"/>
      </w:r>
    </w:p>
    <w:p w14:paraId="3CF46E85" w14:textId="77777777" w:rsidR="001A7E7E" w:rsidRPr="00B236D4" w:rsidRDefault="001A7E7E" w:rsidP="00E761C6">
      <w:pPr>
        <w:pStyle w:val="Style3"/>
        <w:rPr>
          <w:b/>
          <w:sz w:val="28"/>
          <w:szCs w:val="28"/>
        </w:rPr>
      </w:pPr>
      <w:r w:rsidRPr="00B236D4">
        <w:rPr>
          <w:b/>
          <w:sz w:val="28"/>
          <w:szCs w:val="28"/>
        </w:rPr>
        <w:t>Chromaticity</w:t>
      </w:r>
    </w:p>
    <w:p w14:paraId="5F156854" w14:textId="4BCBC678" w:rsidR="00B57E3A" w:rsidRDefault="00B57E3A" w:rsidP="00233E61">
      <w:pPr>
        <w:pStyle w:val="Annexclause"/>
        <w:numPr>
          <w:ilvl w:val="1"/>
          <w:numId w:val="11"/>
        </w:numPr>
        <w:tabs>
          <w:tab w:val="num" w:pos="567"/>
        </w:tabs>
        <w:spacing w:before="120"/>
        <w:ind w:left="567"/>
      </w:pPr>
      <w:r>
        <w:t xml:space="preserve">All parts of the </w:t>
      </w:r>
      <w:commentRangeStart w:id="93"/>
      <w:r w:rsidR="001A7E7E" w:rsidRPr="00842E18">
        <w:t>numerical display</w:t>
      </w:r>
      <w:r>
        <w:t xml:space="preserve"> of the Product</w:t>
      </w:r>
      <w:r w:rsidR="001A7E7E" w:rsidRPr="00842E18">
        <w:t xml:space="preserve"> shall </w:t>
      </w:r>
      <w:r>
        <w:t>meet the chromaticity requirements of</w:t>
      </w:r>
      <w:r w:rsidR="001A7E7E" w:rsidRPr="00842E18">
        <w:t xml:space="preserve"> </w:t>
      </w:r>
      <w:r>
        <w:t xml:space="preserve">one of </w:t>
      </w:r>
    </w:p>
    <w:p w14:paraId="2E2FC6FF" w14:textId="77777777" w:rsidR="00B57E3A" w:rsidRDefault="00B57E3A" w:rsidP="001306E1">
      <w:pPr>
        <w:pStyle w:val="Annexclause"/>
        <w:numPr>
          <w:ilvl w:val="0"/>
          <w:numId w:val="43"/>
        </w:numPr>
        <w:tabs>
          <w:tab w:val="clear" w:pos="567"/>
        </w:tabs>
        <w:spacing w:before="120"/>
      </w:pPr>
      <w:r>
        <w:t xml:space="preserve">C2 </w:t>
      </w:r>
      <w:r w:rsidR="001A7E7E" w:rsidRPr="00842E18">
        <w:t xml:space="preserve">yellow, </w:t>
      </w:r>
    </w:p>
    <w:p w14:paraId="64182701" w14:textId="6389C754" w:rsidR="00B57E3A" w:rsidRDefault="001A7E7E" w:rsidP="001306E1">
      <w:pPr>
        <w:pStyle w:val="Annexclause"/>
        <w:numPr>
          <w:ilvl w:val="0"/>
          <w:numId w:val="43"/>
        </w:numPr>
        <w:tabs>
          <w:tab w:val="clear" w:pos="567"/>
        </w:tabs>
        <w:spacing w:before="120"/>
      </w:pPr>
      <w:r w:rsidRPr="00842E18">
        <w:t>white</w:t>
      </w:r>
    </w:p>
    <w:p w14:paraId="0840A79B" w14:textId="13667458" w:rsidR="001A7E7E" w:rsidRPr="00842E18" w:rsidRDefault="001A7E7E" w:rsidP="001306E1">
      <w:pPr>
        <w:pStyle w:val="Annexclause"/>
        <w:tabs>
          <w:tab w:val="clear" w:pos="567"/>
          <w:tab w:val="num" w:pos="3627"/>
        </w:tabs>
        <w:spacing w:before="120"/>
        <w:ind w:firstLine="0"/>
      </w:pPr>
      <w:r w:rsidRPr="00842E18">
        <w:t>as defined in BS EN 12966-1:2005+A1:2009 - Road Vertical Signs - Variable Message Signs Part 1.</w:t>
      </w:r>
      <w:commentRangeEnd w:id="93"/>
      <w:r w:rsidR="00CB57D0" w:rsidRPr="00842E18">
        <w:rPr>
          <w:rStyle w:val="CommentReference"/>
          <w:sz w:val="22"/>
          <w:szCs w:val="22"/>
        </w:rPr>
        <w:commentReference w:id="93"/>
      </w:r>
    </w:p>
    <w:p w14:paraId="336A9D22" w14:textId="77777777" w:rsidR="001A7E7E" w:rsidRPr="00B236D4" w:rsidRDefault="001A7E7E" w:rsidP="00E761C6">
      <w:pPr>
        <w:pStyle w:val="Style3"/>
        <w:rPr>
          <w:b/>
          <w:sz w:val="28"/>
          <w:szCs w:val="28"/>
        </w:rPr>
      </w:pPr>
      <w:commentRangeStart w:id="94"/>
      <w:r w:rsidRPr="00B236D4">
        <w:rPr>
          <w:b/>
          <w:sz w:val="28"/>
          <w:szCs w:val="28"/>
        </w:rPr>
        <w:t>Luminance</w:t>
      </w:r>
    </w:p>
    <w:p w14:paraId="1C1AE131" w14:textId="5C8A0F4F" w:rsidR="001A7E7E" w:rsidRPr="00842E18" w:rsidRDefault="001A7E7E" w:rsidP="00233E61">
      <w:pPr>
        <w:pStyle w:val="Style2"/>
        <w:numPr>
          <w:ilvl w:val="1"/>
          <w:numId w:val="11"/>
        </w:numPr>
        <w:tabs>
          <w:tab w:val="num" w:pos="567"/>
        </w:tabs>
        <w:spacing w:before="120"/>
        <w:ind w:left="567"/>
      </w:pPr>
      <w:r w:rsidRPr="00842E18">
        <w:t xml:space="preserve">In “Bright” mode the </w:t>
      </w:r>
      <w:r w:rsidR="003E795F">
        <w:t xml:space="preserve">minimum </w:t>
      </w:r>
      <w:r w:rsidRPr="00842E18">
        <w:t>on</w:t>
      </w:r>
      <w:r w:rsidR="00B57E3A">
        <w:t>-</w:t>
      </w:r>
      <w:r w:rsidRPr="00842E18">
        <w:t xml:space="preserve">axis luminance intensity of the numerical display shall be 200cd, when displaying “08”. </w:t>
      </w:r>
    </w:p>
    <w:p w14:paraId="4E3DE559" w14:textId="68A2FDE6" w:rsidR="001A7E7E" w:rsidRPr="00842E18" w:rsidRDefault="001A7E7E" w:rsidP="00233E61">
      <w:pPr>
        <w:pStyle w:val="Style2"/>
        <w:numPr>
          <w:ilvl w:val="1"/>
          <w:numId w:val="11"/>
        </w:numPr>
        <w:tabs>
          <w:tab w:val="num" w:pos="567"/>
        </w:tabs>
        <w:spacing w:before="120"/>
        <w:ind w:left="567"/>
      </w:pPr>
      <w:r w:rsidRPr="00842E18">
        <w:t>In “Dim” mode the on</w:t>
      </w:r>
      <w:r w:rsidR="00B57E3A">
        <w:t>-</w:t>
      </w:r>
      <w:r w:rsidRPr="00842E18">
        <w:t xml:space="preserve">axis luminance intensity of the numerical display shall be between </w:t>
      </w:r>
      <w:r w:rsidR="00B57E3A">
        <w:t>15% and 38%</w:t>
      </w:r>
      <w:r w:rsidRPr="00842E18">
        <w:t xml:space="preserve"> of “Bright” mode luminance when displaying “08”.</w:t>
      </w:r>
      <w:commentRangeEnd w:id="94"/>
      <w:r w:rsidR="00CB57D0" w:rsidRPr="00842E18">
        <w:rPr>
          <w:rStyle w:val="CommentReference"/>
          <w:rFonts w:cs="Arial"/>
          <w:sz w:val="22"/>
          <w:szCs w:val="22"/>
        </w:rPr>
        <w:commentReference w:id="94"/>
      </w:r>
    </w:p>
    <w:p w14:paraId="37946B4A" w14:textId="77777777" w:rsidR="001A7E7E" w:rsidRPr="00B236D4" w:rsidRDefault="001A7E7E" w:rsidP="00E761C6">
      <w:pPr>
        <w:pStyle w:val="Style3"/>
        <w:rPr>
          <w:b/>
          <w:sz w:val="28"/>
          <w:szCs w:val="28"/>
        </w:rPr>
      </w:pPr>
      <w:r w:rsidRPr="00B236D4">
        <w:rPr>
          <w:b/>
          <w:sz w:val="28"/>
          <w:szCs w:val="28"/>
        </w:rPr>
        <w:t>Viewing Angle</w:t>
      </w:r>
    </w:p>
    <w:p w14:paraId="53E4B532" w14:textId="453B9683" w:rsidR="001A7E7E" w:rsidRPr="00842E18" w:rsidRDefault="00B57E3A" w:rsidP="00233E61">
      <w:pPr>
        <w:pStyle w:val="Style2"/>
        <w:numPr>
          <w:ilvl w:val="1"/>
          <w:numId w:val="11"/>
        </w:numPr>
        <w:tabs>
          <w:tab w:val="num" w:pos="567"/>
        </w:tabs>
        <w:spacing w:before="120"/>
        <w:ind w:left="567"/>
      </w:pPr>
      <w:r>
        <w:rPr>
          <w:sz w:val="24"/>
          <w:szCs w:val="24"/>
        </w:rPr>
        <w:t>When measured at 40 degrees, left of, right of, and below the optical axis the luminous intensity shall be greater than 30% of the measured on axis luminous intensity.</w:t>
      </w:r>
      <w:r>
        <w:t xml:space="preserve"> </w:t>
      </w:r>
    </w:p>
    <w:p w14:paraId="08082BAA" w14:textId="77777777" w:rsidR="001A7E7E" w:rsidRPr="00842E18" w:rsidRDefault="001A7E7E" w:rsidP="00233E61">
      <w:pPr>
        <w:pStyle w:val="Style2"/>
        <w:numPr>
          <w:ilvl w:val="1"/>
          <w:numId w:val="11"/>
        </w:numPr>
        <w:tabs>
          <w:tab w:val="num" w:pos="567"/>
        </w:tabs>
        <w:spacing w:before="120"/>
        <w:ind w:left="567"/>
      </w:pPr>
      <w:r w:rsidRPr="00842E18">
        <w:t>Viewing angle restriction may be provided using some form of visor or masking system.</w:t>
      </w:r>
    </w:p>
    <w:p w14:paraId="3C7FCCD5" w14:textId="1A0A02B9" w:rsidR="001A7E7E" w:rsidRPr="00842E18" w:rsidRDefault="001A7E7E" w:rsidP="00233E61">
      <w:pPr>
        <w:pStyle w:val="Style2"/>
        <w:numPr>
          <w:ilvl w:val="1"/>
          <w:numId w:val="11"/>
        </w:numPr>
        <w:tabs>
          <w:tab w:val="num" w:pos="567"/>
        </w:tabs>
        <w:spacing w:before="120"/>
        <w:ind w:left="567"/>
      </w:pPr>
      <w:commentRangeStart w:id="95"/>
      <w:r w:rsidRPr="00842E18">
        <w:t xml:space="preserve">The Product should, by design, minimise the effects of phantom illumination, such that there is no </w:t>
      </w:r>
      <w:r w:rsidR="00B57E3A" w:rsidRPr="00842E18">
        <w:t>discernible</w:t>
      </w:r>
      <w:r w:rsidRPr="00842E18">
        <w:t xml:space="preserve"> display due to phantom illumination at any time</w:t>
      </w:r>
      <w:commentRangeEnd w:id="95"/>
      <w:r w:rsidR="00CB57D0" w:rsidRPr="00842E18">
        <w:rPr>
          <w:rStyle w:val="CommentReference"/>
          <w:rFonts w:cs="Arial"/>
          <w:sz w:val="22"/>
          <w:szCs w:val="22"/>
        </w:rPr>
        <w:commentReference w:id="95"/>
      </w:r>
      <w:r w:rsidRPr="00842E18">
        <w:t>.</w:t>
      </w:r>
      <w:r w:rsidR="003E795F">
        <w:t xml:space="preserve"> </w:t>
      </w:r>
      <w:r w:rsidR="003E795F">
        <w:rPr>
          <w:sz w:val="24"/>
          <w:szCs w:val="24"/>
        </w:rPr>
        <w:t xml:space="preserve">When measured using the test method of BS EN 12368 the ratio of on-axis luminous output to phantom shall be no less than </w:t>
      </w:r>
      <w:r w:rsidR="003E795F" w:rsidRPr="001306E1">
        <w:rPr>
          <w:sz w:val="24"/>
          <w:szCs w:val="24"/>
        </w:rPr>
        <w:t>16:1</w:t>
      </w:r>
      <w:r w:rsidR="003E795F">
        <w:rPr>
          <w:sz w:val="24"/>
          <w:szCs w:val="24"/>
        </w:rPr>
        <w:t>.</w:t>
      </w:r>
      <w:r w:rsidR="003E795F">
        <w:t xml:space="preserve"> </w:t>
      </w:r>
    </w:p>
    <w:p w14:paraId="0DE1EA70" w14:textId="3ECF5AB5" w:rsidR="001A7E7E" w:rsidRPr="00B236D4" w:rsidRDefault="001A7E7E" w:rsidP="00E761C6">
      <w:pPr>
        <w:pStyle w:val="Style3"/>
        <w:rPr>
          <w:b/>
          <w:sz w:val="28"/>
          <w:szCs w:val="28"/>
        </w:rPr>
      </w:pPr>
      <w:r w:rsidRPr="00B236D4">
        <w:rPr>
          <w:b/>
          <w:sz w:val="28"/>
          <w:szCs w:val="28"/>
        </w:rPr>
        <w:t>Dimming</w:t>
      </w:r>
      <w:r w:rsidR="009E0E0B">
        <w:rPr>
          <w:b/>
          <w:sz w:val="28"/>
          <w:szCs w:val="28"/>
        </w:rPr>
        <w:t xml:space="preserve"> Control</w:t>
      </w:r>
    </w:p>
    <w:p w14:paraId="2EEB831C" w14:textId="2F98C1C9" w:rsidR="001A7E7E" w:rsidRPr="00842E18" w:rsidRDefault="009E0E0B" w:rsidP="005B5346">
      <w:pPr>
        <w:pStyle w:val="Clause"/>
        <w:numPr>
          <w:ilvl w:val="1"/>
          <w:numId w:val="11"/>
        </w:numPr>
        <w:tabs>
          <w:tab w:val="num" w:pos="567"/>
        </w:tabs>
        <w:spacing w:before="120"/>
        <w:ind w:left="567"/>
      </w:pPr>
      <w:r>
        <w:t>The</w:t>
      </w:r>
      <w:r w:rsidR="001A7E7E" w:rsidRPr="00842E18">
        <w:t xml:space="preserve"> </w:t>
      </w:r>
      <w:r>
        <w:t xml:space="preserve">Product </w:t>
      </w:r>
      <w:r w:rsidR="001A7E7E" w:rsidRPr="00842E18">
        <w:t xml:space="preserve">display </w:t>
      </w:r>
      <w:r>
        <w:t xml:space="preserve">shall be capable of being </w:t>
      </w:r>
      <w:r w:rsidR="001A7E7E" w:rsidRPr="00842E18">
        <w:t>dimm</w:t>
      </w:r>
      <w:r>
        <w:t xml:space="preserve">ed and dimming performed by </w:t>
      </w:r>
      <w:r w:rsidR="001A7E7E" w:rsidRPr="00842E18">
        <w:t xml:space="preserve">the Product </w:t>
      </w:r>
      <w:r>
        <w:t>determining the intended bright or dim state by monitoring the</w:t>
      </w:r>
      <w:r w:rsidR="001A7E7E" w:rsidRPr="00842E18">
        <w:t xml:space="preserve"> voltage </w:t>
      </w:r>
      <w:r>
        <w:t>on</w:t>
      </w:r>
      <w:r w:rsidR="001A7E7E" w:rsidRPr="00842E18">
        <w:t xml:space="preserve"> the incoming red / green pedestrian signal lines</w:t>
      </w:r>
      <w:r>
        <w:t>.</w:t>
      </w:r>
      <w:r w:rsidR="001A7E7E" w:rsidRPr="00842E18">
        <w:t xml:space="preserve"> The Product shall use the voltages as defined in TOPAS 2523 to determine the appropriate dimming state.</w:t>
      </w:r>
    </w:p>
    <w:p w14:paraId="1C119A66" w14:textId="77777777" w:rsidR="001A7E7E" w:rsidRDefault="001A7E7E" w:rsidP="005B5346">
      <w:pPr>
        <w:pStyle w:val="Clause"/>
        <w:numPr>
          <w:ilvl w:val="0"/>
          <w:numId w:val="0"/>
        </w:numPr>
        <w:spacing w:before="120"/>
        <w:ind w:left="567" w:hanging="567"/>
      </w:pPr>
    </w:p>
    <w:p w14:paraId="09A22FCF" w14:textId="77777777" w:rsidR="001A7E7E" w:rsidRDefault="001A7E7E" w:rsidP="00B236D4">
      <w:pPr>
        <w:pStyle w:val="Clause"/>
        <w:numPr>
          <w:ilvl w:val="0"/>
          <w:numId w:val="0"/>
        </w:numPr>
        <w:spacing w:before="120"/>
      </w:pPr>
    </w:p>
    <w:p w14:paraId="2E10BB58" w14:textId="77777777" w:rsidR="001A7E7E" w:rsidRDefault="001A7E7E" w:rsidP="00B236D4">
      <w:pPr>
        <w:pStyle w:val="Clause"/>
        <w:numPr>
          <w:ilvl w:val="0"/>
          <w:numId w:val="0"/>
        </w:numPr>
        <w:spacing w:before="120"/>
      </w:pPr>
    </w:p>
    <w:p w14:paraId="52EFD9B6" w14:textId="77777777" w:rsidR="001A7E7E" w:rsidRDefault="001A7E7E" w:rsidP="00B236D4">
      <w:pPr>
        <w:pStyle w:val="Clause"/>
        <w:numPr>
          <w:ilvl w:val="0"/>
          <w:numId w:val="0"/>
        </w:numPr>
        <w:spacing w:before="120"/>
      </w:pPr>
    </w:p>
    <w:p w14:paraId="5680048A" w14:textId="77777777" w:rsidR="001A7E7E" w:rsidRDefault="001A7E7E" w:rsidP="00B236D4">
      <w:pPr>
        <w:pStyle w:val="Clause"/>
        <w:numPr>
          <w:ilvl w:val="0"/>
          <w:numId w:val="0"/>
        </w:numPr>
        <w:spacing w:before="120"/>
      </w:pPr>
    </w:p>
    <w:p w14:paraId="083B11C8" w14:textId="77777777" w:rsidR="001A7E7E" w:rsidRDefault="001A7E7E" w:rsidP="00B236D4">
      <w:pPr>
        <w:pStyle w:val="Clause"/>
        <w:numPr>
          <w:ilvl w:val="0"/>
          <w:numId w:val="0"/>
        </w:numPr>
        <w:spacing w:before="120"/>
      </w:pPr>
    </w:p>
    <w:p w14:paraId="5D25CB7E" w14:textId="77777777" w:rsidR="001A7E7E" w:rsidRDefault="001A7E7E" w:rsidP="00B236D4">
      <w:pPr>
        <w:pStyle w:val="Clause"/>
        <w:numPr>
          <w:ilvl w:val="0"/>
          <w:numId w:val="0"/>
        </w:numPr>
        <w:spacing w:before="120"/>
      </w:pPr>
    </w:p>
    <w:p w14:paraId="0DFC9690" w14:textId="77777777" w:rsidR="001A7E7E" w:rsidRDefault="001A7E7E" w:rsidP="00B236D4">
      <w:pPr>
        <w:pStyle w:val="Clause"/>
        <w:numPr>
          <w:ilvl w:val="0"/>
          <w:numId w:val="0"/>
        </w:numPr>
        <w:spacing w:before="120"/>
      </w:pPr>
    </w:p>
    <w:p w14:paraId="2E28DA78" w14:textId="77777777" w:rsidR="001A7E7E" w:rsidRDefault="001A7E7E" w:rsidP="00B236D4">
      <w:pPr>
        <w:pStyle w:val="Clause"/>
        <w:numPr>
          <w:ilvl w:val="0"/>
          <w:numId w:val="0"/>
        </w:numPr>
        <w:spacing w:before="120"/>
      </w:pPr>
    </w:p>
    <w:p w14:paraId="7052045C" w14:textId="77777777" w:rsidR="001A7E7E" w:rsidRDefault="001A7E7E" w:rsidP="00B236D4">
      <w:pPr>
        <w:pStyle w:val="Clause"/>
        <w:numPr>
          <w:ilvl w:val="0"/>
          <w:numId w:val="0"/>
        </w:numPr>
        <w:spacing w:before="120"/>
      </w:pPr>
    </w:p>
    <w:p w14:paraId="157E244D" w14:textId="77777777" w:rsidR="001A7E7E" w:rsidRDefault="001A7E7E" w:rsidP="00B236D4">
      <w:pPr>
        <w:pStyle w:val="Clause"/>
        <w:numPr>
          <w:ilvl w:val="0"/>
          <w:numId w:val="0"/>
        </w:numPr>
        <w:spacing w:before="120"/>
      </w:pPr>
    </w:p>
    <w:p w14:paraId="23436096" w14:textId="77777777" w:rsidR="001A7E7E" w:rsidRDefault="001A7E7E" w:rsidP="00B236D4">
      <w:pPr>
        <w:pStyle w:val="Clause"/>
        <w:numPr>
          <w:ilvl w:val="0"/>
          <w:numId w:val="0"/>
        </w:numPr>
        <w:spacing w:before="120"/>
      </w:pPr>
    </w:p>
    <w:p w14:paraId="6ADD2053" w14:textId="77777777" w:rsidR="001A7E7E" w:rsidRDefault="001A7E7E" w:rsidP="00B236D4">
      <w:pPr>
        <w:pStyle w:val="Clause"/>
        <w:numPr>
          <w:ilvl w:val="0"/>
          <w:numId w:val="0"/>
        </w:numPr>
        <w:spacing w:before="120"/>
      </w:pPr>
    </w:p>
    <w:p w14:paraId="402DF515" w14:textId="77777777" w:rsidR="001A7E7E" w:rsidRDefault="001A7E7E" w:rsidP="00B236D4">
      <w:pPr>
        <w:pStyle w:val="Clause"/>
        <w:numPr>
          <w:ilvl w:val="0"/>
          <w:numId w:val="0"/>
        </w:numPr>
        <w:spacing w:before="120"/>
      </w:pPr>
    </w:p>
    <w:p w14:paraId="3E1FF3E1" w14:textId="77777777" w:rsidR="001A7E7E" w:rsidRDefault="001A7E7E" w:rsidP="00B236D4">
      <w:pPr>
        <w:pStyle w:val="Clause"/>
        <w:numPr>
          <w:ilvl w:val="0"/>
          <w:numId w:val="0"/>
        </w:numPr>
        <w:spacing w:before="120"/>
      </w:pPr>
    </w:p>
    <w:p w14:paraId="6ADBE2FD" w14:textId="77777777" w:rsidR="001A7E7E" w:rsidRDefault="001A7E7E" w:rsidP="00B236D4">
      <w:pPr>
        <w:pStyle w:val="Clause"/>
        <w:numPr>
          <w:ilvl w:val="0"/>
          <w:numId w:val="0"/>
        </w:numPr>
        <w:spacing w:before="120"/>
      </w:pPr>
    </w:p>
    <w:p w14:paraId="160F05B6" w14:textId="77777777" w:rsidR="001A7E7E" w:rsidRDefault="001A7E7E" w:rsidP="00B236D4">
      <w:pPr>
        <w:pStyle w:val="Clause"/>
        <w:numPr>
          <w:ilvl w:val="0"/>
          <w:numId w:val="0"/>
        </w:numPr>
        <w:spacing w:before="120"/>
      </w:pPr>
    </w:p>
    <w:p w14:paraId="7DB7C4C3" w14:textId="77777777" w:rsidR="001A7E7E" w:rsidRDefault="001A7E7E" w:rsidP="005B5346">
      <w:pPr>
        <w:pStyle w:val="Clause"/>
        <w:numPr>
          <w:ilvl w:val="0"/>
          <w:numId w:val="0"/>
        </w:numPr>
        <w:spacing w:before="120"/>
        <w:sectPr w:rsidR="001A7E7E" w:rsidSect="00CE3398">
          <w:type w:val="continuous"/>
          <w:pgSz w:w="11906" w:h="16838" w:code="9"/>
          <w:pgMar w:top="1701" w:right="1389" w:bottom="1701" w:left="1389" w:header="709" w:footer="709" w:gutter="0"/>
          <w:cols w:num="2" w:space="720"/>
          <w:docGrid w:linePitch="360"/>
        </w:sectPr>
      </w:pPr>
    </w:p>
    <w:p w14:paraId="0E045F8F" w14:textId="77777777" w:rsidR="001A7E7E" w:rsidRPr="001A0BFD" w:rsidRDefault="001A7E7E" w:rsidP="001A0BFD">
      <w:pPr>
        <w:sectPr w:rsidR="001A7E7E" w:rsidRPr="001A0BFD" w:rsidSect="00C94F8E">
          <w:type w:val="continuous"/>
          <w:pgSz w:w="11906" w:h="16838" w:code="9"/>
          <w:pgMar w:top="1701" w:right="1389" w:bottom="1701" w:left="1389" w:header="709" w:footer="709" w:gutter="0"/>
          <w:cols w:space="720"/>
          <w:docGrid w:linePitch="360"/>
        </w:sectPr>
      </w:pPr>
      <w:bookmarkStart w:id="96" w:name="_Toc301255758"/>
      <w:bookmarkEnd w:id="87"/>
      <w:bookmarkEnd w:id="88"/>
      <w:bookmarkEnd w:id="89"/>
      <w:bookmarkEnd w:id="90"/>
      <w:bookmarkEnd w:id="96"/>
    </w:p>
    <w:p w14:paraId="58D2A805" w14:textId="77777777" w:rsidR="001A7E7E" w:rsidRPr="00445773" w:rsidRDefault="001A7E7E" w:rsidP="001A0BFD">
      <w:pPr>
        <w:pStyle w:val="Heading1"/>
        <w:pageBreakBefore/>
        <w:numPr>
          <w:ilvl w:val="0"/>
          <w:numId w:val="11"/>
        </w:numPr>
      </w:pPr>
      <w:bookmarkStart w:id="97" w:name="_Ref298220702"/>
      <w:bookmarkStart w:id="98" w:name="_Toc301255759"/>
      <w:bookmarkStart w:id="99" w:name="_Toc106513623"/>
      <w:bookmarkStart w:id="100" w:name="_Toc301255760"/>
      <w:r>
        <w:lastRenderedPageBreak/>
        <w:t>Electrical</w:t>
      </w:r>
      <w:bookmarkEnd w:id="97"/>
      <w:r>
        <w:t xml:space="preserve"> Requirements</w:t>
      </w:r>
      <w:bookmarkEnd w:id="98"/>
    </w:p>
    <w:p w14:paraId="2484B510" w14:textId="77777777" w:rsidR="001A7E7E" w:rsidRPr="00445773" w:rsidRDefault="001A7E7E" w:rsidP="001A0BFD"/>
    <w:p w14:paraId="7928E92C" w14:textId="70463616" w:rsidR="007C5E30" w:rsidRPr="00B236D4" w:rsidRDefault="007C5E30" w:rsidP="007C5E30">
      <w:pPr>
        <w:pStyle w:val="Style3"/>
        <w:rPr>
          <w:b/>
          <w:sz w:val="28"/>
          <w:szCs w:val="28"/>
        </w:rPr>
      </w:pPr>
      <w:r>
        <w:rPr>
          <w:b/>
          <w:sz w:val="28"/>
          <w:szCs w:val="28"/>
        </w:rPr>
        <w:t>Power</w:t>
      </w:r>
    </w:p>
    <w:p w14:paraId="1222FA36" w14:textId="77777777" w:rsidR="007C5E30" w:rsidRPr="00445773" w:rsidRDefault="007C5E30" w:rsidP="001A0BFD">
      <w:pPr>
        <w:sectPr w:rsidR="007C5E30" w:rsidRPr="00445773" w:rsidSect="001A0BFD">
          <w:pgSz w:w="11906" w:h="16838" w:code="9"/>
          <w:pgMar w:top="1701" w:right="1389" w:bottom="1701" w:left="1389" w:header="709" w:footer="709" w:gutter="0"/>
          <w:cols w:space="720"/>
          <w:docGrid w:linePitch="360"/>
        </w:sectPr>
      </w:pPr>
    </w:p>
    <w:p w14:paraId="709E3EEA" w14:textId="1E84847A" w:rsidR="007C5E30" w:rsidRDefault="007C5E30" w:rsidP="007C5E30">
      <w:pPr>
        <w:pStyle w:val="Clause"/>
        <w:numPr>
          <w:ilvl w:val="1"/>
          <w:numId w:val="11"/>
        </w:numPr>
        <w:tabs>
          <w:tab w:val="num" w:pos="567"/>
        </w:tabs>
        <w:suppressAutoHyphens/>
        <w:spacing w:before="120"/>
        <w:ind w:left="567" w:right="-17"/>
      </w:pPr>
      <w:bookmarkStart w:id="101" w:name="_Ref234048599"/>
      <w:r>
        <w:t>The Product shall be powered by a separate cable and not draw power from the associated red or green pedestrian signals.</w:t>
      </w:r>
    </w:p>
    <w:bookmarkEnd w:id="101"/>
    <w:p w14:paraId="73903B45" w14:textId="4ABD331E" w:rsidR="001A7E7E" w:rsidRPr="00842E18" w:rsidRDefault="001A7E7E" w:rsidP="001A0BFD">
      <w:pPr>
        <w:pStyle w:val="Clause"/>
        <w:numPr>
          <w:ilvl w:val="1"/>
          <w:numId w:val="11"/>
        </w:numPr>
        <w:tabs>
          <w:tab w:val="num" w:pos="567"/>
        </w:tabs>
        <w:suppressAutoHyphens/>
        <w:spacing w:before="120"/>
        <w:ind w:left="567" w:right="-17"/>
      </w:pPr>
      <w:r w:rsidRPr="00842E18">
        <w:t>The purchasing Traffic Authority shall specify one of the recommended operating voltages shown in Table 2</w:t>
      </w:r>
      <w:r w:rsidR="00882F31">
        <w:t xml:space="preserve"> and defined in TOPAS 2523.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2611"/>
      </w:tblGrid>
      <w:tr w:rsidR="001A7E7E" w:rsidRPr="00B236D4" w14:paraId="7934DD26" w14:textId="77777777" w:rsidTr="005939FA">
        <w:trPr>
          <w:jc w:val="center"/>
        </w:trPr>
        <w:tc>
          <w:tcPr>
            <w:tcW w:w="1242" w:type="dxa"/>
            <w:vAlign w:val="center"/>
          </w:tcPr>
          <w:p w14:paraId="7F3EACB7" w14:textId="77777777" w:rsidR="001A7E7E" w:rsidRPr="00B236D4" w:rsidRDefault="001A7E7E" w:rsidP="001A0BFD">
            <w:pPr>
              <w:pStyle w:val="Clause"/>
              <w:numPr>
                <w:ilvl w:val="0"/>
                <w:numId w:val="0"/>
              </w:numPr>
              <w:tabs>
                <w:tab w:val="left" w:pos="567"/>
              </w:tabs>
              <w:suppressAutoHyphens/>
              <w:spacing w:before="120"/>
              <w:ind w:right="-17"/>
              <w:rPr>
                <w:b/>
                <w:sz w:val="24"/>
                <w:szCs w:val="24"/>
              </w:rPr>
            </w:pPr>
            <w:r w:rsidRPr="00B236D4">
              <w:rPr>
                <w:b/>
                <w:sz w:val="24"/>
                <w:szCs w:val="24"/>
              </w:rPr>
              <w:t>Class</w:t>
            </w:r>
          </w:p>
        </w:tc>
        <w:tc>
          <w:tcPr>
            <w:tcW w:w="2611" w:type="dxa"/>
          </w:tcPr>
          <w:p w14:paraId="2274E2FE" w14:textId="77777777" w:rsidR="001A7E7E" w:rsidRPr="00B236D4" w:rsidRDefault="001A7E7E" w:rsidP="001A0BFD">
            <w:pPr>
              <w:pStyle w:val="Clause"/>
              <w:numPr>
                <w:ilvl w:val="0"/>
                <w:numId w:val="0"/>
              </w:numPr>
              <w:tabs>
                <w:tab w:val="left" w:pos="567"/>
              </w:tabs>
              <w:suppressAutoHyphens/>
              <w:spacing w:before="120"/>
              <w:ind w:right="-17"/>
              <w:rPr>
                <w:b/>
                <w:sz w:val="24"/>
                <w:szCs w:val="24"/>
              </w:rPr>
            </w:pPr>
            <w:r w:rsidRPr="00B236D4">
              <w:rPr>
                <w:b/>
                <w:sz w:val="24"/>
                <w:szCs w:val="24"/>
              </w:rPr>
              <w:t>Nominal Supply Voltage</w:t>
            </w:r>
            <w:r w:rsidRPr="00B236D4">
              <w:rPr>
                <w:b/>
                <w:sz w:val="24"/>
                <w:szCs w:val="24"/>
              </w:rPr>
              <w:br/>
              <w:t>(Tolerance)</w:t>
            </w:r>
          </w:p>
        </w:tc>
      </w:tr>
      <w:tr w:rsidR="001A7E7E" w:rsidRPr="00B236D4" w14:paraId="2C56CE8C" w14:textId="77777777" w:rsidTr="005939FA">
        <w:trPr>
          <w:jc w:val="center"/>
        </w:trPr>
        <w:tc>
          <w:tcPr>
            <w:tcW w:w="1242" w:type="dxa"/>
          </w:tcPr>
          <w:p w14:paraId="7C14E174" w14:textId="77777777" w:rsidR="001A7E7E" w:rsidRPr="00B236D4" w:rsidRDefault="001A7E7E" w:rsidP="001A0BFD">
            <w:pPr>
              <w:pStyle w:val="Clause"/>
              <w:numPr>
                <w:ilvl w:val="0"/>
                <w:numId w:val="0"/>
              </w:numPr>
              <w:tabs>
                <w:tab w:val="left" w:pos="567"/>
              </w:tabs>
              <w:suppressAutoHyphens/>
              <w:spacing w:before="120"/>
              <w:ind w:right="-17"/>
              <w:rPr>
                <w:sz w:val="24"/>
                <w:szCs w:val="24"/>
              </w:rPr>
            </w:pPr>
            <w:r w:rsidRPr="00B236D4">
              <w:rPr>
                <w:sz w:val="24"/>
                <w:szCs w:val="24"/>
              </w:rPr>
              <w:t>C1</w:t>
            </w:r>
          </w:p>
        </w:tc>
        <w:tc>
          <w:tcPr>
            <w:tcW w:w="2611" w:type="dxa"/>
          </w:tcPr>
          <w:p w14:paraId="481A19A6" w14:textId="77777777" w:rsidR="001A7E7E" w:rsidRPr="00B236D4" w:rsidRDefault="001A7E7E" w:rsidP="001A0BFD">
            <w:pPr>
              <w:pStyle w:val="Clause"/>
              <w:numPr>
                <w:ilvl w:val="0"/>
                <w:numId w:val="0"/>
              </w:numPr>
              <w:tabs>
                <w:tab w:val="left" w:pos="567"/>
              </w:tabs>
              <w:suppressAutoHyphens/>
              <w:spacing w:before="120"/>
              <w:ind w:right="-17"/>
              <w:rPr>
                <w:b/>
                <w:sz w:val="24"/>
                <w:szCs w:val="24"/>
              </w:rPr>
            </w:pPr>
            <w:r w:rsidRPr="00B236D4">
              <w:rPr>
                <w:sz w:val="24"/>
                <w:szCs w:val="24"/>
              </w:rPr>
              <w:t>24V AC (+/- 20%)</w:t>
            </w:r>
          </w:p>
        </w:tc>
      </w:tr>
      <w:tr w:rsidR="001A7E7E" w:rsidRPr="00B236D4" w14:paraId="62D0ADB3" w14:textId="77777777" w:rsidTr="005939FA">
        <w:trPr>
          <w:jc w:val="center"/>
        </w:trPr>
        <w:tc>
          <w:tcPr>
            <w:tcW w:w="1242" w:type="dxa"/>
          </w:tcPr>
          <w:p w14:paraId="193E9127" w14:textId="77777777" w:rsidR="001A7E7E" w:rsidRPr="00B236D4" w:rsidRDefault="001A7E7E" w:rsidP="001A0BFD">
            <w:pPr>
              <w:pStyle w:val="Clause"/>
              <w:numPr>
                <w:ilvl w:val="0"/>
                <w:numId w:val="0"/>
              </w:numPr>
              <w:tabs>
                <w:tab w:val="left" w:pos="567"/>
              </w:tabs>
              <w:suppressAutoHyphens/>
              <w:spacing w:before="120"/>
              <w:ind w:right="-17"/>
              <w:rPr>
                <w:sz w:val="24"/>
                <w:szCs w:val="24"/>
              </w:rPr>
            </w:pPr>
            <w:r w:rsidRPr="00B236D4">
              <w:rPr>
                <w:sz w:val="24"/>
                <w:szCs w:val="24"/>
              </w:rPr>
              <w:t>C2</w:t>
            </w:r>
          </w:p>
        </w:tc>
        <w:tc>
          <w:tcPr>
            <w:tcW w:w="2611" w:type="dxa"/>
          </w:tcPr>
          <w:p w14:paraId="105332CD" w14:textId="77777777" w:rsidR="001A7E7E" w:rsidRPr="00B236D4" w:rsidRDefault="001A7E7E" w:rsidP="001A0BFD">
            <w:pPr>
              <w:pStyle w:val="Clause"/>
              <w:numPr>
                <w:ilvl w:val="0"/>
                <w:numId w:val="0"/>
              </w:numPr>
              <w:tabs>
                <w:tab w:val="left" w:pos="567"/>
              </w:tabs>
              <w:suppressAutoHyphens/>
              <w:spacing w:before="120"/>
              <w:ind w:right="-17"/>
              <w:rPr>
                <w:sz w:val="24"/>
                <w:szCs w:val="24"/>
              </w:rPr>
            </w:pPr>
            <w:r w:rsidRPr="00B236D4">
              <w:rPr>
                <w:sz w:val="24"/>
                <w:szCs w:val="24"/>
              </w:rPr>
              <w:t>24V DC (+/- 20% )</w:t>
            </w:r>
          </w:p>
        </w:tc>
      </w:tr>
      <w:tr w:rsidR="001A7E7E" w:rsidRPr="00B236D4" w14:paraId="4A2E51C6" w14:textId="77777777" w:rsidTr="005939FA">
        <w:trPr>
          <w:jc w:val="center"/>
        </w:trPr>
        <w:tc>
          <w:tcPr>
            <w:tcW w:w="1242" w:type="dxa"/>
          </w:tcPr>
          <w:p w14:paraId="7AA493F3" w14:textId="77777777" w:rsidR="001A7E7E" w:rsidRPr="00B236D4" w:rsidRDefault="001A7E7E" w:rsidP="002915AA">
            <w:pPr>
              <w:autoSpaceDE w:val="0"/>
              <w:autoSpaceDN w:val="0"/>
              <w:adjustRightInd w:val="0"/>
              <w:rPr>
                <w:rFonts w:cs="Arial"/>
                <w:lang w:eastAsia="en-GB"/>
              </w:rPr>
            </w:pPr>
            <w:r w:rsidRPr="00B236D4">
              <w:rPr>
                <w:rFonts w:cs="Arial"/>
                <w:lang w:eastAsia="en-GB"/>
              </w:rPr>
              <w:t xml:space="preserve">C3 </w:t>
            </w:r>
          </w:p>
        </w:tc>
        <w:tc>
          <w:tcPr>
            <w:tcW w:w="2611" w:type="dxa"/>
          </w:tcPr>
          <w:p w14:paraId="16CCCF03" w14:textId="77777777" w:rsidR="001A7E7E" w:rsidRPr="00B236D4" w:rsidRDefault="001A7E7E" w:rsidP="002915AA">
            <w:pPr>
              <w:pStyle w:val="Clause"/>
              <w:numPr>
                <w:ilvl w:val="0"/>
                <w:numId w:val="0"/>
              </w:numPr>
              <w:tabs>
                <w:tab w:val="left" w:pos="567"/>
              </w:tabs>
              <w:suppressAutoHyphens/>
              <w:spacing w:before="120"/>
              <w:ind w:right="-17"/>
              <w:rPr>
                <w:sz w:val="24"/>
                <w:szCs w:val="24"/>
              </w:rPr>
            </w:pPr>
            <w:r w:rsidRPr="00B236D4">
              <w:rPr>
                <w:rFonts w:cs="Arial"/>
                <w:sz w:val="24"/>
                <w:szCs w:val="24"/>
                <w:lang w:eastAsia="en-GB"/>
              </w:rPr>
              <w:t>48V DC (-8V +1V)</w:t>
            </w:r>
          </w:p>
        </w:tc>
      </w:tr>
      <w:tr w:rsidR="001A7E7E" w:rsidRPr="00B236D4" w14:paraId="4690AE6B" w14:textId="77777777" w:rsidTr="005939FA">
        <w:trPr>
          <w:jc w:val="center"/>
        </w:trPr>
        <w:tc>
          <w:tcPr>
            <w:tcW w:w="1242" w:type="dxa"/>
          </w:tcPr>
          <w:p w14:paraId="6E03EECC" w14:textId="77777777" w:rsidR="001A7E7E" w:rsidRPr="00B236D4" w:rsidRDefault="001A7E7E" w:rsidP="002915AA">
            <w:pPr>
              <w:autoSpaceDE w:val="0"/>
              <w:autoSpaceDN w:val="0"/>
              <w:adjustRightInd w:val="0"/>
              <w:rPr>
                <w:rFonts w:cs="Arial"/>
                <w:lang w:eastAsia="en-GB"/>
              </w:rPr>
            </w:pPr>
            <w:r w:rsidRPr="00B236D4">
              <w:rPr>
                <w:rFonts w:cs="Arial"/>
                <w:lang w:eastAsia="en-GB"/>
              </w:rPr>
              <w:t xml:space="preserve">C4 </w:t>
            </w:r>
          </w:p>
        </w:tc>
        <w:tc>
          <w:tcPr>
            <w:tcW w:w="2611" w:type="dxa"/>
          </w:tcPr>
          <w:p w14:paraId="27ECE818" w14:textId="77777777" w:rsidR="001A7E7E" w:rsidRPr="00B236D4" w:rsidRDefault="001A7E7E" w:rsidP="002915AA">
            <w:pPr>
              <w:pStyle w:val="Clause"/>
              <w:keepNext/>
              <w:numPr>
                <w:ilvl w:val="0"/>
                <w:numId w:val="0"/>
              </w:numPr>
              <w:tabs>
                <w:tab w:val="left" w:pos="567"/>
              </w:tabs>
              <w:suppressAutoHyphens/>
              <w:spacing w:before="120"/>
              <w:ind w:right="-17"/>
              <w:rPr>
                <w:sz w:val="24"/>
                <w:szCs w:val="24"/>
              </w:rPr>
            </w:pPr>
            <w:r w:rsidRPr="00B236D4">
              <w:rPr>
                <w:rFonts w:cs="Arial"/>
                <w:sz w:val="24"/>
                <w:szCs w:val="24"/>
                <w:lang w:eastAsia="en-GB"/>
              </w:rPr>
              <w:t>230V AC (-13% +10%)</w:t>
            </w:r>
          </w:p>
        </w:tc>
      </w:tr>
    </w:tbl>
    <w:bookmarkEnd w:id="99"/>
    <w:bookmarkEnd w:id="100"/>
    <w:p w14:paraId="37802693" w14:textId="2B7AD2F5" w:rsidR="001A7E7E" w:rsidRDefault="001A7E7E" w:rsidP="00915177">
      <w:pPr>
        <w:pStyle w:val="Caption"/>
        <w:rPr>
          <w:sz w:val="24"/>
          <w:szCs w:val="24"/>
        </w:rPr>
      </w:pPr>
      <w:r w:rsidRPr="00B236D4">
        <w:rPr>
          <w:sz w:val="24"/>
          <w:szCs w:val="24"/>
        </w:rPr>
        <w:t xml:space="preserve">Table </w:t>
      </w:r>
      <w:r w:rsidRPr="00B236D4">
        <w:rPr>
          <w:sz w:val="24"/>
          <w:szCs w:val="24"/>
        </w:rPr>
        <w:fldChar w:fldCharType="begin"/>
      </w:r>
      <w:r w:rsidRPr="00B236D4">
        <w:rPr>
          <w:sz w:val="24"/>
          <w:szCs w:val="24"/>
        </w:rPr>
        <w:instrText xml:space="preserve"> SEQ Table \* ARABIC </w:instrText>
      </w:r>
      <w:r w:rsidRPr="00B236D4">
        <w:rPr>
          <w:sz w:val="24"/>
          <w:szCs w:val="24"/>
        </w:rPr>
        <w:fldChar w:fldCharType="separate"/>
      </w:r>
      <w:r w:rsidR="005D21F0">
        <w:rPr>
          <w:noProof/>
          <w:sz w:val="24"/>
          <w:szCs w:val="24"/>
        </w:rPr>
        <w:t>2</w:t>
      </w:r>
      <w:r w:rsidRPr="00B236D4">
        <w:rPr>
          <w:sz w:val="24"/>
          <w:szCs w:val="24"/>
        </w:rPr>
        <w:fldChar w:fldCharType="end"/>
      </w:r>
      <w:r w:rsidRPr="00B236D4">
        <w:rPr>
          <w:sz w:val="24"/>
          <w:szCs w:val="24"/>
        </w:rPr>
        <w:t xml:space="preserve"> - Supply Voltages</w:t>
      </w:r>
    </w:p>
    <w:p w14:paraId="4A5497DD" w14:textId="77777777" w:rsidR="001A7E7E" w:rsidRPr="00B236D4" w:rsidRDefault="001A7E7E" w:rsidP="00B236D4"/>
    <w:p w14:paraId="2A52D78C" w14:textId="6DE82543" w:rsidR="001A7E7E" w:rsidRDefault="001A7E7E" w:rsidP="00B236D4">
      <w:pPr>
        <w:pStyle w:val="Clause"/>
        <w:numPr>
          <w:ilvl w:val="1"/>
          <w:numId w:val="11"/>
        </w:numPr>
        <w:tabs>
          <w:tab w:val="num" w:pos="567"/>
          <w:tab w:val="num" w:pos="747"/>
        </w:tabs>
        <w:suppressAutoHyphens/>
        <w:spacing w:before="120"/>
        <w:ind w:left="567" w:right="-17"/>
      </w:pPr>
      <w:r w:rsidRPr="00842E18">
        <w:t>The typical working power consumption should be as low as possible</w:t>
      </w:r>
      <w:r>
        <w:t>.</w:t>
      </w:r>
    </w:p>
    <w:p w14:paraId="629F3EC2" w14:textId="578146CC" w:rsidR="007C5E30" w:rsidRPr="00B236D4" w:rsidRDefault="007C5E30" w:rsidP="001306E1">
      <w:pPr>
        <w:pStyle w:val="Style3"/>
        <w:rPr>
          <w:b/>
          <w:sz w:val="28"/>
          <w:szCs w:val="28"/>
        </w:rPr>
      </w:pPr>
      <w:r>
        <w:rPr>
          <w:b/>
          <w:sz w:val="28"/>
          <w:szCs w:val="28"/>
        </w:rPr>
        <w:t>Interfaces</w:t>
      </w:r>
    </w:p>
    <w:p w14:paraId="178BF0E8" w14:textId="77777777" w:rsidR="007C5E30" w:rsidRPr="00842E18" w:rsidRDefault="007C5E30" w:rsidP="007C5E30">
      <w:pPr>
        <w:pStyle w:val="Clause"/>
        <w:numPr>
          <w:ilvl w:val="1"/>
          <w:numId w:val="11"/>
        </w:numPr>
        <w:tabs>
          <w:tab w:val="num" w:pos="567"/>
        </w:tabs>
        <w:suppressAutoHyphens/>
        <w:spacing w:before="120"/>
        <w:ind w:left="567" w:right="-17"/>
      </w:pPr>
      <w:r w:rsidRPr="00842E18">
        <w:t>The Product shall interface with the existing red and green pedestrian signal lines.</w:t>
      </w:r>
    </w:p>
    <w:p w14:paraId="6EA5B2D8" w14:textId="77777777" w:rsidR="007C5E30" w:rsidRPr="00842E18" w:rsidRDefault="007C5E30" w:rsidP="007C5E30">
      <w:pPr>
        <w:pStyle w:val="Clause"/>
        <w:numPr>
          <w:ilvl w:val="1"/>
          <w:numId w:val="11"/>
        </w:numPr>
        <w:tabs>
          <w:tab w:val="num" w:pos="567"/>
        </w:tabs>
        <w:suppressAutoHyphens/>
        <w:spacing w:before="120"/>
        <w:ind w:left="567" w:right="-17"/>
      </w:pPr>
      <w:r w:rsidRPr="00842E18">
        <w:t xml:space="preserve">All </w:t>
      </w:r>
      <w:r>
        <w:t xml:space="preserve">monitoring </w:t>
      </w:r>
      <w:r w:rsidRPr="00842E18">
        <w:t xml:space="preserve">inputs </w:t>
      </w:r>
      <w:r>
        <w:t xml:space="preserve">to the Product </w:t>
      </w:r>
      <w:r w:rsidRPr="00842E18">
        <w:t>shall be electrically isolated.</w:t>
      </w:r>
    </w:p>
    <w:p w14:paraId="65CAFC02" w14:textId="77777777" w:rsidR="007C5E30" w:rsidRPr="007C5E30" w:rsidRDefault="007C5E30" w:rsidP="007C5E30">
      <w:pPr>
        <w:pStyle w:val="Clause"/>
        <w:numPr>
          <w:ilvl w:val="1"/>
          <w:numId w:val="11"/>
        </w:numPr>
        <w:tabs>
          <w:tab w:val="num" w:pos="567"/>
        </w:tabs>
        <w:suppressAutoHyphens/>
        <w:spacing w:before="120"/>
        <w:ind w:left="567" w:right="-17"/>
        <w:rPr>
          <w:b/>
        </w:rPr>
      </w:pPr>
      <w:bookmarkStart w:id="102" w:name="_Ref236922677"/>
      <w:r w:rsidRPr="00842E18">
        <w:t xml:space="preserve">The Product shall interface with </w:t>
      </w:r>
      <w:r>
        <w:t xml:space="preserve">both </w:t>
      </w:r>
      <w:r w:rsidRPr="00842E18">
        <w:t xml:space="preserve">Extra Low Voltage (ELV) or Low Voltage (LV) Red and Green Pedestrian Signal inputs as defined </w:t>
      </w:r>
      <w:r w:rsidRPr="001306E1">
        <w:t>in BS EN 50556.</w:t>
      </w:r>
      <w:bookmarkEnd w:id="102"/>
    </w:p>
    <w:p w14:paraId="3732B62A" w14:textId="3908D35C" w:rsidR="007C5E30" w:rsidRPr="00842E18" w:rsidRDefault="007C5E30" w:rsidP="007C5E30">
      <w:pPr>
        <w:pStyle w:val="Clause"/>
        <w:numPr>
          <w:ilvl w:val="1"/>
          <w:numId w:val="11"/>
        </w:numPr>
        <w:tabs>
          <w:tab w:val="num" w:pos="567"/>
        </w:tabs>
        <w:suppressAutoHyphens/>
        <w:spacing w:before="120"/>
        <w:ind w:left="567" w:right="-17"/>
      </w:pPr>
      <w:r w:rsidRPr="00842E18">
        <w:t xml:space="preserve">ELV voltages described in </w:t>
      </w:r>
      <w:r w:rsidR="00644743">
        <w:fldChar w:fldCharType="begin"/>
      </w:r>
      <w:r w:rsidR="00644743">
        <w:instrText xml:space="preserve"> REF _Ref236922677 \r \h </w:instrText>
      </w:r>
      <w:r w:rsidR="00644743">
        <w:fldChar w:fldCharType="separate"/>
      </w:r>
      <w:r w:rsidR="00644743">
        <w:t>4.6</w:t>
      </w:r>
      <w:r w:rsidR="00644743">
        <w:fldChar w:fldCharType="end"/>
      </w:r>
      <w:r w:rsidRPr="00842E18">
        <w:t xml:space="preserve"> shall not exceed the limits defined in BS 7671.</w:t>
      </w:r>
    </w:p>
    <w:p w14:paraId="2F833024" w14:textId="77777777" w:rsidR="007C5E30" w:rsidRPr="00842E18" w:rsidRDefault="007C5E30" w:rsidP="007C5E30">
      <w:pPr>
        <w:pStyle w:val="Annexclause"/>
        <w:numPr>
          <w:ilvl w:val="1"/>
          <w:numId w:val="11"/>
        </w:numPr>
        <w:tabs>
          <w:tab w:val="num" w:pos="567"/>
        </w:tabs>
        <w:spacing w:before="120"/>
        <w:ind w:left="567"/>
      </w:pPr>
      <w:r w:rsidRPr="00842E18">
        <w:t>The load presented to the red and green pedestrian signals shall be as low as possible to avoid affecting the lamp monitoring facilities of the traffic controller whilst avoiding sensitivity to voltages induced on the on-street cabling.</w:t>
      </w:r>
    </w:p>
    <w:p w14:paraId="4C36A4B3" w14:textId="77777777" w:rsidR="007C5E30" w:rsidRDefault="007C5E30" w:rsidP="001306E1">
      <w:pPr>
        <w:pStyle w:val="Clause"/>
        <w:numPr>
          <w:ilvl w:val="0"/>
          <w:numId w:val="0"/>
        </w:numPr>
        <w:tabs>
          <w:tab w:val="num" w:pos="747"/>
          <w:tab w:val="num" w:pos="3627"/>
        </w:tabs>
        <w:suppressAutoHyphens/>
        <w:spacing w:before="120"/>
        <w:ind w:left="567" w:right="-17"/>
      </w:pPr>
    </w:p>
    <w:p w14:paraId="4723DCAB" w14:textId="77777777" w:rsidR="001A7E7E" w:rsidRPr="00445773" w:rsidRDefault="001A7E7E" w:rsidP="00B236D4">
      <w:pPr>
        <w:pStyle w:val="Clause"/>
        <w:numPr>
          <w:ilvl w:val="0"/>
          <w:numId w:val="0"/>
        </w:numPr>
        <w:tabs>
          <w:tab w:val="num" w:pos="747"/>
        </w:tabs>
        <w:suppressAutoHyphens/>
        <w:spacing w:before="120"/>
        <w:ind w:right="-17"/>
        <w:sectPr w:rsidR="001A7E7E" w:rsidRPr="00445773" w:rsidSect="003E1E62">
          <w:type w:val="continuous"/>
          <w:pgSz w:w="11906" w:h="16838" w:code="9"/>
          <w:pgMar w:top="1701" w:right="1389" w:bottom="1701" w:left="1389" w:header="709" w:footer="709" w:gutter="0"/>
          <w:cols w:num="2" w:space="720"/>
          <w:docGrid w:linePitch="360"/>
        </w:sectPr>
      </w:pPr>
      <w:r w:rsidRPr="00445773">
        <w:t xml:space="preserve"> </w:t>
      </w:r>
    </w:p>
    <w:p w14:paraId="45D5588C" w14:textId="77777777" w:rsidR="001A7E7E" w:rsidRPr="00445773" w:rsidRDefault="001A7E7E" w:rsidP="00AA7A7B">
      <w:pPr>
        <w:pStyle w:val="Heading1"/>
        <w:pageBreakBefore/>
        <w:numPr>
          <w:ilvl w:val="0"/>
          <w:numId w:val="11"/>
        </w:numPr>
      </w:pPr>
      <w:r w:rsidRPr="00445773">
        <w:lastRenderedPageBreak/>
        <w:t>References</w:t>
      </w:r>
    </w:p>
    <w:p w14:paraId="24B2D731" w14:textId="77777777" w:rsidR="001A7E7E" w:rsidRPr="00842E18" w:rsidRDefault="001A7E7E" w:rsidP="00AA7A7B">
      <w:pPr>
        <w:pStyle w:val="Clause"/>
        <w:numPr>
          <w:ilvl w:val="1"/>
          <w:numId w:val="11"/>
        </w:numPr>
        <w:tabs>
          <w:tab w:val="num" w:pos="567"/>
        </w:tabs>
        <w:ind w:left="567"/>
      </w:pPr>
      <w:r w:rsidRPr="00842E18">
        <w:t>Where undated references are listed, the latest issue of the publication applies.</w:t>
      </w:r>
    </w:p>
    <w:p w14:paraId="7BF62E97" w14:textId="77777777" w:rsidR="001A7E7E" w:rsidRPr="00B236D4" w:rsidRDefault="001A7E7E" w:rsidP="00AA7A7B">
      <w:pPr>
        <w:pStyle w:val="Style3"/>
        <w:rPr>
          <w:b/>
          <w:sz w:val="28"/>
          <w:szCs w:val="28"/>
        </w:rPr>
      </w:pPr>
      <w:bookmarkStart w:id="103" w:name="_Toc509984040"/>
      <w:bookmarkStart w:id="104" w:name="_Toc509986250"/>
      <w:bookmarkStart w:id="105" w:name="_Toc509986455"/>
      <w:bookmarkStart w:id="106" w:name="_Toc509992915"/>
      <w:bookmarkStart w:id="107" w:name="_Toc514564090"/>
      <w:r w:rsidRPr="00B236D4">
        <w:rPr>
          <w:b/>
          <w:sz w:val="28"/>
          <w:szCs w:val="28"/>
        </w:rPr>
        <w:t>British Standards</w:t>
      </w:r>
      <w:bookmarkEnd w:id="103"/>
      <w:bookmarkEnd w:id="104"/>
      <w:bookmarkEnd w:id="105"/>
      <w:bookmarkEnd w:id="106"/>
      <w:bookmarkEnd w:id="107"/>
    </w:p>
    <w:p w14:paraId="2E66551C" w14:textId="77777777" w:rsidR="001A7E7E" w:rsidRPr="00445773" w:rsidRDefault="001A7E7E" w:rsidP="00AA7A7B">
      <w:pPr>
        <w:pStyle w:val="Clause"/>
        <w:numPr>
          <w:ilvl w:val="1"/>
          <w:numId w:val="11"/>
        </w:numPr>
        <w:tabs>
          <w:tab w:val="num" w:pos="567"/>
        </w:tabs>
        <w:ind w:left="567"/>
      </w:pPr>
      <w:r w:rsidRPr="00445773">
        <w:t xml:space="preserve">British Standards </w:t>
      </w:r>
      <w:r>
        <w:t xml:space="preserve">are </w:t>
      </w:r>
      <w:r w:rsidRPr="00445773">
        <w:t xml:space="preserve">published by the British Standards Institution, </w:t>
      </w:r>
      <w:smartTag w:uri="urn:schemas-microsoft-com:office:smarttags" w:element="place">
        <w:smartTag w:uri="urn:schemas-microsoft-com:office:smarttags" w:element="City">
          <w:r w:rsidRPr="00445773">
            <w:t>London</w:t>
          </w:r>
        </w:smartTag>
      </w:smartTag>
      <w:r w:rsidRPr="00445773">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04"/>
        <w:gridCol w:w="7214"/>
      </w:tblGrid>
      <w:tr w:rsidR="001A7E7E" w:rsidRPr="00445773" w14:paraId="4013EB83" w14:textId="77777777" w:rsidTr="00842E18">
        <w:tc>
          <w:tcPr>
            <w:tcW w:w="1914" w:type="dxa"/>
          </w:tcPr>
          <w:p w14:paraId="26DBEF8F" w14:textId="77777777" w:rsidR="001A7E7E" w:rsidRPr="00445773" w:rsidRDefault="001A7E7E" w:rsidP="00BA5CE0">
            <w:pPr>
              <w:pStyle w:val="Paragraph"/>
              <w:spacing w:before="120"/>
              <w:rPr>
                <w:rFonts w:cs="Arial"/>
              </w:rPr>
            </w:pPr>
            <w:r w:rsidRPr="00445773">
              <w:rPr>
                <w:rFonts w:cs="Arial"/>
              </w:rPr>
              <w:t>BS 7671</w:t>
            </w:r>
          </w:p>
        </w:tc>
        <w:tc>
          <w:tcPr>
            <w:tcW w:w="7430" w:type="dxa"/>
          </w:tcPr>
          <w:p w14:paraId="5E82195D" w14:textId="77777777" w:rsidR="001A7E7E" w:rsidRPr="00445773" w:rsidRDefault="001A7E7E" w:rsidP="00BA5CE0">
            <w:pPr>
              <w:pStyle w:val="Paragraph"/>
              <w:spacing w:before="120"/>
              <w:rPr>
                <w:rFonts w:cs="Arial"/>
              </w:rPr>
            </w:pPr>
            <w:r w:rsidRPr="00445773">
              <w:rPr>
                <w:rFonts w:cs="Arial"/>
              </w:rPr>
              <w:t>Requirements for Electrical Installations</w:t>
            </w:r>
          </w:p>
        </w:tc>
      </w:tr>
      <w:tr w:rsidR="001A7E7E" w:rsidRPr="00445773" w14:paraId="51A3779A" w14:textId="77777777" w:rsidTr="00842E18">
        <w:tc>
          <w:tcPr>
            <w:tcW w:w="1914" w:type="dxa"/>
          </w:tcPr>
          <w:p w14:paraId="573EDB8D" w14:textId="77777777" w:rsidR="001A7E7E" w:rsidRPr="00445773" w:rsidRDefault="001A7E7E" w:rsidP="00BA5CE0">
            <w:pPr>
              <w:pStyle w:val="Paragraph"/>
              <w:spacing w:before="120"/>
              <w:rPr>
                <w:rFonts w:cs="Arial"/>
                <w:color w:val="FF0000"/>
              </w:rPr>
            </w:pPr>
            <w:r>
              <w:rPr>
                <w:rFonts w:cs="Arial"/>
              </w:rPr>
              <w:t>BS EN 50556</w:t>
            </w:r>
          </w:p>
        </w:tc>
        <w:tc>
          <w:tcPr>
            <w:tcW w:w="7430" w:type="dxa"/>
          </w:tcPr>
          <w:p w14:paraId="21799DB2" w14:textId="77777777" w:rsidR="001A7E7E" w:rsidRPr="00445773" w:rsidRDefault="001A7E7E" w:rsidP="00BA5CE0">
            <w:pPr>
              <w:pStyle w:val="Paragraph"/>
              <w:spacing w:before="120"/>
              <w:rPr>
                <w:rFonts w:cs="Arial"/>
              </w:rPr>
            </w:pPr>
            <w:r w:rsidRPr="00445773">
              <w:rPr>
                <w:rFonts w:cs="Arial"/>
              </w:rPr>
              <w:t>Road Traffic Signal Systems</w:t>
            </w:r>
          </w:p>
        </w:tc>
      </w:tr>
      <w:tr w:rsidR="001A7E7E" w:rsidRPr="00445773" w14:paraId="6DB6E06F" w14:textId="77777777" w:rsidTr="00842E18">
        <w:tc>
          <w:tcPr>
            <w:tcW w:w="1914" w:type="dxa"/>
          </w:tcPr>
          <w:p w14:paraId="073022CB" w14:textId="77777777" w:rsidR="001A7E7E" w:rsidRPr="00445773" w:rsidRDefault="001A7E7E" w:rsidP="00BA5CE0">
            <w:pPr>
              <w:pStyle w:val="Paragraph"/>
              <w:spacing w:before="120"/>
              <w:rPr>
                <w:rFonts w:cs="Arial"/>
              </w:rPr>
            </w:pPr>
            <w:r w:rsidRPr="00445773">
              <w:rPr>
                <w:rFonts w:cs="Arial"/>
              </w:rPr>
              <w:t>BS EN 50293</w:t>
            </w:r>
          </w:p>
        </w:tc>
        <w:tc>
          <w:tcPr>
            <w:tcW w:w="7430" w:type="dxa"/>
          </w:tcPr>
          <w:p w14:paraId="5CB38309" w14:textId="77777777" w:rsidR="001A7E7E" w:rsidRPr="00445773" w:rsidRDefault="001A7E7E" w:rsidP="00BA5CE0">
            <w:pPr>
              <w:pStyle w:val="Paragraph"/>
              <w:spacing w:before="120"/>
              <w:rPr>
                <w:rFonts w:cs="Arial"/>
              </w:rPr>
            </w:pPr>
            <w:r w:rsidRPr="00445773">
              <w:rPr>
                <w:rFonts w:cs="Arial"/>
              </w:rPr>
              <w:t xml:space="preserve">Electromagnetic </w:t>
            </w:r>
            <w:smartTag w:uri="urn:schemas-microsoft-com:office:smarttags" w:element="address">
              <w:smartTag w:uri="urn:schemas-microsoft-com:office:smarttags" w:element="Street">
                <w:r w:rsidRPr="00445773">
                  <w:rPr>
                    <w:rFonts w:cs="Arial"/>
                  </w:rPr>
                  <w:t>Compatibility Road</w:t>
                </w:r>
              </w:smartTag>
            </w:smartTag>
            <w:r w:rsidRPr="00445773">
              <w:rPr>
                <w:rFonts w:cs="Arial"/>
              </w:rPr>
              <w:t xml:space="preserve"> Traffic Signal Systems Product Standard</w:t>
            </w:r>
          </w:p>
        </w:tc>
      </w:tr>
      <w:tr w:rsidR="001A7E7E" w:rsidRPr="00445773" w14:paraId="048E6A93" w14:textId="77777777" w:rsidTr="00842E18">
        <w:tc>
          <w:tcPr>
            <w:tcW w:w="1914" w:type="dxa"/>
          </w:tcPr>
          <w:p w14:paraId="1BCCFF4F" w14:textId="77777777" w:rsidR="001A7E7E" w:rsidRPr="00445773" w:rsidRDefault="001A7E7E" w:rsidP="00BA5CE0">
            <w:pPr>
              <w:pStyle w:val="Paragraph"/>
              <w:spacing w:before="120"/>
              <w:rPr>
                <w:rFonts w:cs="Arial"/>
              </w:rPr>
            </w:pPr>
            <w:r w:rsidRPr="00445773">
              <w:rPr>
                <w:rFonts w:cs="Arial"/>
              </w:rPr>
              <w:t>BS EN 60529</w:t>
            </w:r>
          </w:p>
        </w:tc>
        <w:tc>
          <w:tcPr>
            <w:tcW w:w="7430" w:type="dxa"/>
          </w:tcPr>
          <w:p w14:paraId="226B2C47" w14:textId="77777777" w:rsidR="001A7E7E" w:rsidRPr="00445773" w:rsidRDefault="001A7E7E" w:rsidP="00BA5CE0">
            <w:pPr>
              <w:pStyle w:val="Paragraph"/>
              <w:spacing w:before="120"/>
              <w:rPr>
                <w:rFonts w:cs="Arial"/>
              </w:rPr>
            </w:pPr>
            <w:r w:rsidRPr="00445773">
              <w:rPr>
                <w:rFonts w:cs="Arial"/>
              </w:rPr>
              <w:t>Specification for Degrees of Protection Provided by Enclosures (IP Code)</w:t>
            </w:r>
          </w:p>
        </w:tc>
      </w:tr>
      <w:tr w:rsidR="001A7E7E" w:rsidRPr="00445773" w14:paraId="7D973301" w14:textId="77777777" w:rsidTr="00842E18">
        <w:tc>
          <w:tcPr>
            <w:tcW w:w="1914" w:type="dxa"/>
          </w:tcPr>
          <w:p w14:paraId="669B4784" w14:textId="77777777" w:rsidR="001A7E7E" w:rsidRPr="00F05BF9" w:rsidRDefault="001A7E7E" w:rsidP="00BA5CE0">
            <w:pPr>
              <w:pStyle w:val="Paragraph"/>
              <w:spacing w:before="120"/>
              <w:rPr>
                <w:rFonts w:cs="Arial"/>
              </w:rPr>
            </w:pPr>
            <w:r w:rsidRPr="00F05BF9">
              <w:rPr>
                <w:rFonts w:cs="Arial"/>
                <w:szCs w:val="22"/>
              </w:rPr>
              <w:t>BS EN 12966-1: 2005+A1:2009</w:t>
            </w:r>
          </w:p>
        </w:tc>
        <w:tc>
          <w:tcPr>
            <w:tcW w:w="7430" w:type="dxa"/>
          </w:tcPr>
          <w:p w14:paraId="6E13830B" w14:textId="77777777" w:rsidR="001A7E7E" w:rsidRPr="00F05BF9" w:rsidRDefault="001A7E7E" w:rsidP="00BA5CE0">
            <w:pPr>
              <w:pStyle w:val="Paragraph"/>
              <w:spacing w:before="120"/>
              <w:rPr>
                <w:rFonts w:cs="Arial"/>
              </w:rPr>
            </w:pPr>
            <w:r w:rsidRPr="00F05BF9">
              <w:rPr>
                <w:rFonts w:cs="Arial"/>
                <w:szCs w:val="22"/>
              </w:rPr>
              <w:t>Road vertical signs – Variable message traffic signs – Part 1: Product standard</w:t>
            </w:r>
          </w:p>
        </w:tc>
      </w:tr>
      <w:tr w:rsidR="001A7E7E" w:rsidRPr="00445773" w14:paraId="74B8F3C7" w14:textId="77777777" w:rsidTr="00842E18">
        <w:tc>
          <w:tcPr>
            <w:tcW w:w="1914" w:type="dxa"/>
          </w:tcPr>
          <w:p w14:paraId="2C8CB0DD" w14:textId="77777777" w:rsidR="001A7E7E" w:rsidRPr="00F05BF9" w:rsidRDefault="001A7E7E" w:rsidP="00BA5CE0">
            <w:pPr>
              <w:pStyle w:val="Paragraph"/>
              <w:spacing w:before="120"/>
              <w:rPr>
                <w:rFonts w:cs="Arial"/>
              </w:rPr>
            </w:pPr>
            <w:r w:rsidRPr="00445773">
              <w:rPr>
                <w:rFonts w:cs="Arial"/>
                <w:szCs w:val="22"/>
              </w:rPr>
              <w:t>BS EN 12368</w:t>
            </w:r>
          </w:p>
        </w:tc>
        <w:tc>
          <w:tcPr>
            <w:tcW w:w="7430" w:type="dxa"/>
          </w:tcPr>
          <w:p w14:paraId="2C69DFBC" w14:textId="77777777" w:rsidR="001A7E7E" w:rsidRPr="00F05BF9" w:rsidRDefault="001A7E7E" w:rsidP="00BA5CE0">
            <w:pPr>
              <w:pStyle w:val="Paragraph"/>
              <w:spacing w:before="120"/>
              <w:rPr>
                <w:rFonts w:cs="Arial"/>
              </w:rPr>
            </w:pPr>
            <w:r w:rsidRPr="00445773">
              <w:rPr>
                <w:rFonts w:cs="Arial"/>
                <w:szCs w:val="22"/>
              </w:rPr>
              <w:t>Traffic</w:t>
            </w:r>
            <w:r>
              <w:rPr>
                <w:rFonts w:cs="Arial"/>
                <w:szCs w:val="22"/>
              </w:rPr>
              <w:t xml:space="preserve"> Control Equipment -</w:t>
            </w:r>
            <w:r w:rsidRPr="00445773">
              <w:rPr>
                <w:rFonts w:cs="Arial"/>
                <w:szCs w:val="22"/>
              </w:rPr>
              <w:t xml:space="preserve"> Signal Heads</w:t>
            </w:r>
          </w:p>
        </w:tc>
      </w:tr>
    </w:tbl>
    <w:p w14:paraId="766D1A3E" w14:textId="77777777" w:rsidR="001A7E7E" w:rsidRPr="00B236D4" w:rsidRDefault="001A7E7E" w:rsidP="00AA7A7B">
      <w:pPr>
        <w:pStyle w:val="Style3"/>
        <w:rPr>
          <w:b/>
          <w:sz w:val="28"/>
          <w:szCs w:val="28"/>
        </w:rPr>
      </w:pPr>
      <w:bookmarkStart w:id="108" w:name="_Toc509984041"/>
      <w:bookmarkStart w:id="109" w:name="_Toc509986251"/>
      <w:bookmarkStart w:id="110" w:name="_Toc509986456"/>
      <w:bookmarkStart w:id="111" w:name="_Toc509992916"/>
      <w:bookmarkStart w:id="112" w:name="_Toc514564091"/>
      <w:r w:rsidRPr="00B236D4">
        <w:rPr>
          <w:b/>
          <w:sz w:val="28"/>
          <w:szCs w:val="28"/>
        </w:rPr>
        <w:t>Specifications</w:t>
      </w:r>
      <w:bookmarkEnd w:id="108"/>
      <w:bookmarkEnd w:id="109"/>
      <w:bookmarkEnd w:id="110"/>
      <w:bookmarkEnd w:id="111"/>
      <w:bookmarkEnd w:id="112"/>
    </w:p>
    <w:p w14:paraId="5294AD97" w14:textId="77777777" w:rsidR="001A7E7E" w:rsidRPr="00B236D4" w:rsidRDefault="001A7E7E" w:rsidP="00B236D4">
      <w:pPr>
        <w:pStyle w:val="Clause"/>
        <w:numPr>
          <w:ilvl w:val="1"/>
          <w:numId w:val="11"/>
        </w:numPr>
        <w:tabs>
          <w:tab w:val="num" w:pos="567"/>
        </w:tabs>
        <w:ind w:left="567"/>
      </w:pPr>
      <w:r>
        <w:t>Topas Limited</w:t>
      </w:r>
      <w:r w:rsidRPr="00445773">
        <w:t>.</w:t>
      </w:r>
      <w:r>
        <w:t xml:space="preserve">Specifications are available from </w:t>
      </w:r>
      <w:hyperlink r:id="rId23" w:history="1">
        <w:r w:rsidRPr="00823CEC">
          <w:rPr>
            <w:rStyle w:val="Hyperlink"/>
            <w:rFonts w:cs="Arial"/>
            <w:snapToGrid w:val="0"/>
          </w:rPr>
          <w:t>www.topasgroup.org.uk</w:t>
        </w:r>
      </w:hyperlink>
      <w:r>
        <w:rPr>
          <w:rFonts w:cs="Arial"/>
          <w:snapToGrid w:val="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63"/>
        <w:gridCol w:w="7255"/>
      </w:tblGrid>
      <w:tr w:rsidR="001A7E7E" w:rsidRPr="00445773" w14:paraId="3FE35C2A" w14:textId="77777777" w:rsidTr="00842E18">
        <w:tc>
          <w:tcPr>
            <w:tcW w:w="1880" w:type="dxa"/>
          </w:tcPr>
          <w:p w14:paraId="2CD45771" w14:textId="7DEA5F84" w:rsidR="001A7E7E" w:rsidRPr="00445773" w:rsidRDefault="001A7E7E" w:rsidP="00BA5CE0">
            <w:pPr>
              <w:pStyle w:val="Paragraph"/>
              <w:spacing w:before="0"/>
              <w:rPr>
                <w:rFonts w:cs="Arial"/>
              </w:rPr>
            </w:pPr>
            <w:r w:rsidRPr="00445773">
              <w:rPr>
                <w:rFonts w:cs="Arial"/>
                <w:szCs w:val="22"/>
              </w:rPr>
              <w:t>T</w:t>
            </w:r>
            <w:r w:rsidR="00644743">
              <w:rPr>
                <w:rFonts w:cs="Arial"/>
                <w:szCs w:val="22"/>
              </w:rPr>
              <w:t>OPAS</w:t>
            </w:r>
            <w:r w:rsidRPr="00445773">
              <w:rPr>
                <w:rFonts w:cs="Arial"/>
                <w:szCs w:val="22"/>
              </w:rPr>
              <w:t xml:space="preserve"> 2130</w:t>
            </w:r>
          </w:p>
        </w:tc>
        <w:tc>
          <w:tcPr>
            <w:tcW w:w="7364" w:type="dxa"/>
          </w:tcPr>
          <w:p w14:paraId="692B5EDE" w14:textId="235F459D" w:rsidR="001A7E7E" w:rsidRPr="00445773" w:rsidRDefault="00644743" w:rsidP="00BA5CE0">
            <w:pPr>
              <w:pStyle w:val="Paragraph"/>
              <w:spacing w:before="0" w:after="240"/>
              <w:rPr>
                <w:rFonts w:cs="Arial"/>
              </w:rPr>
            </w:pPr>
            <w:r w:rsidRPr="00644743">
              <w:rPr>
                <w:rFonts w:cs="Arial"/>
                <w:szCs w:val="22"/>
              </w:rPr>
              <w:t>Environmental Tests for Road Traffic Control Equipment</w:t>
            </w:r>
          </w:p>
        </w:tc>
      </w:tr>
      <w:tr w:rsidR="001A7E7E" w:rsidRPr="00445773" w14:paraId="04593A1F" w14:textId="77777777" w:rsidTr="00842E18">
        <w:tc>
          <w:tcPr>
            <w:tcW w:w="1880" w:type="dxa"/>
          </w:tcPr>
          <w:p w14:paraId="10539838" w14:textId="77777777" w:rsidR="001A7E7E" w:rsidRPr="00445773" w:rsidRDefault="001A7E7E" w:rsidP="00BA5CE0">
            <w:pPr>
              <w:rPr>
                <w:rFonts w:cs="Arial"/>
              </w:rPr>
            </w:pPr>
            <w:r>
              <w:rPr>
                <w:rFonts w:cs="Arial"/>
                <w:sz w:val="22"/>
                <w:szCs w:val="22"/>
              </w:rPr>
              <w:t>TOPAS</w:t>
            </w:r>
            <w:r w:rsidRPr="00445773">
              <w:rPr>
                <w:rFonts w:cs="Arial"/>
                <w:sz w:val="22"/>
                <w:szCs w:val="22"/>
              </w:rPr>
              <w:t xml:space="preserve"> 2500</w:t>
            </w:r>
          </w:p>
        </w:tc>
        <w:tc>
          <w:tcPr>
            <w:tcW w:w="7364" w:type="dxa"/>
          </w:tcPr>
          <w:p w14:paraId="72035177" w14:textId="0DAA0A32" w:rsidR="001A7E7E" w:rsidRPr="00C07CA4" w:rsidRDefault="001A7E7E" w:rsidP="00BA5CE0">
            <w:pPr>
              <w:spacing w:after="240"/>
            </w:pPr>
            <w:r w:rsidRPr="00C07CA4">
              <w:rPr>
                <w:sz w:val="22"/>
                <w:szCs w:val="22"/>
              </w:rPr>
              <w:t>Specification for Traffic Signal Controller</w:t>
            </w:r>
            <w:r w:rsidR="00644743">
              <w:rPr>
                <w:sz w:val="22"/>
                <w:szCs w:val="22"/>
              </w:rPr>
              <w:t>s</w:t>
            </w:r>
          </w:p>
        </w:tc>
      </w:tr>
      <w:tr w:rsidR="001A7E7E" w:rsidRPr="00445773" w14:paraId="2496921B" w14:textId="77777777" w:rsidTr="00842E18">
        <w:tc>
          <w:tcPr>
            <w:tcW w:w="1880" w:type="dxa"/>
          </w:tcPr>
          <w:p w14:paraId="6E175C59" w14:textId="77777777" w:rsidR="001A7E7E" w:rsidRPr="00445773" w:rsidRDefault="001A7E7E" w:rsidP="00BA5CE0">
            <w:pPr>
              <w:rPr>
                <w:rFonts w:cs="Arial"/>
              </w:rPr>
            </w:pPr>
            <w:r>
              <w:rPr>
                <w:rFonts w:cs="Arial"/>
                <w:sz w:val="22"/>
                <w:szCs w:val="22"/>
              </w:rPr>
              <w:t>TOPAS</w:t>
            </w:r>
            <w:r w:rsidRPr="00445773">
              <w:rPr>
                <w:rFonts w:cs="Arial"/>
                <w:sz w:val="22"/>
                <w:szCs w:val="22"/>
              </w:rPr>
              <w:t xml:space="preserve"> 0600</w:t>
            </w:r>
          </w:p>
          <w:p w14:paraId="113EBF2A" w14:textId="77777777" w:rsidR="001A7E7E" w:rsidRPr="00445773" w:rsidRDefault="001A7E7E" w:rsidP="00BA5CE0">
            <w:pPr>
              <w:rPr>
                <w:rFonts w:cs="Arial"/>
              </w:rPr>
            </w:pPr>
          </w:p>
        </w:tc>
        <w:tc>
          <w:tcPr>
            <w:tcW w:w="7364" w:type="dxa"/>
          </w:tcPr>
          <w:p w14:paraId="2F38796A" w14:textId="18FE58DA" w:rsidR="001A7E7E" w:rsidRPr="00445773" w:rsidRDefault="00644743" w:rsidP="00BA5CE0">
            <w:pPr>
              <w:spacing w:after="240"/>
            </w:pPr>
            <w:r w:rsidRPr="00644743">
              <w:rPr>
                <w:sz w:val="22"/>
                <w:szCs w:val="22"/>
              </w:rPr>
              <w:t>TOPAS Registration Process</w:t>
            </w:r>
          </w:p>
        </w:tc>
      </w:tr>
      <w:tr w:rsidR="001A7E7E" w:rsidRPr="00445773" w14:paraId="40B895C9" w14:textId="77777777" w:rsidTr="00842E18">
        <w:tc>
          <w:tcPr>
            <w:tcW w:w="1880" w:type="dxa"/>
          </w:tcPr>
          <w:p w14:paraId="3F6FCAEF" w14:textId="77777777" w:rsidR="001A7E7E" w:rsidRPr="00445773" w:rsidRDefault="001A7E7E" w:rsidP="00BA5CE0">
            <w:pPr>
              <w:rPr>
                <w:rFonts w:cs="Arial"/>
              </w:rPr>
            </w:pPr>
            <w:r>
              <w:rPr>
                <w:rFonts w:cs="Arial"/>
                <w:sz w:val="22"/>
                <w:szCs w:val="22"/>
              </w:rPr>
              <w:t>TOPAS 2523</w:t>
            </w:r>
          </w:p>
        </w:tc>
        <w:tc>
          <w:tcPr>
            <w:tcW w:w="7364" w:type="dxa"/>
          </w:tcPr>
          <w:p w14:paraId="3EC90459" w14:textId="77777777" w:rsidR="001A7E7E" w:rsidRPr="00445773" w:rsidRDefault="001A7E7E" w:rsidP="00BA5CE0">
            <w:pPr>
              <w:spacing w:after="240"/>
            </w:pPr>
            <w:r>
              <w:rPr>
                <w:sz w:val="22"/>
                <w:szCs w:val="22"/>
              </w:rPr>
              <w:t xml:space="preserve">Traffic Control Equipment Interfacing Specification </w:t>
            </w:r>
          </w:p>
        </w:tc>
      </w:tr>
      <w:tr w:rsidR="001A7E7E" w:rsidRPr="00445773" w14:paraId="4112A987" w14:textId="77777777" w:rsidTr="00842E18">
        <w:trPr>
          <w:trHeight w:val="891"/>
        </w:trPr>
        <w:tc>
          <w:tcPr>
            <w:tcW w:w="1880" w:type="dxa"/>
          </w:tcPr>
          <w:p w14:paraId="0457167E" w14:textId="77777777" w:rsidR="001A7E7E" w:rsidRDefault="001A7E7E" w:rsidP="00BA5CE0">
            <w:pPr>
              <w:rPr>
                <w:rFonts w:cs="Arial"/>
              </w:rPr>
            </w:pPr>
            <w:r>
              <w:rPr>
                <w:rFonts w:cs="Arial"/>
                <w:sz w:val="22"/>
                <w:szCs w:val="22"/>
              </w:rPr>
              <w:t>TA 84</w:t>
            </w:r>
          </w:p>
        </w:tc>
        <w:tc>
          <w:tcPr>
            <w:tcW w:w="7364" w:type="dxa"/>
          </w:tcPr>
          <w:p w14:paraId="1C06846A" w14:textId="77777777" w:rsidR="001A7E7E" w:rsidRPr="00797961" w:rsidRDefault="001A7E7E" w:rsidP="00BA5CE0">
            <w:pPr>
              <w:spacing w:after="240"/>
            </w:pPr>
            <w:r>
              <w:rPr>
                <w:sz w:val="22"/>
                <w:szCs w:val="22"/>
              </w:rPr>
              <w:t xml:space="preserve">Design Manual for Roads and Bridges Volume 8 Section 1 Part 2: </w:t>
            </w:r>
            <w:r w:rsidRPr="00FE6131">
              <w:rPr>
                <w:sz w:val="22"/>
                <w:szCs w:val="22"/>
              </w:rPr>
              <w:t>Code of Practice for Traffic Control and Information Systems for All-Purpose Roads.</w:t>
            </w:r>
          </w:p>
        </w:tc>
      </w:tr>
    </w:tbl>
    <w:p w14:paraId="03FE83C7" w14:textId="77777777" w:rsidR="001A7E7E" w:rsidRPr="00B236D4" w:rsidRDefault="001A7E7E" w:rsidP="00AA7A7B">
      <w:pPr>
        <w:pStyle w:val="Style3"/>
        <w:rPr>
          <w:b/>
          <w:sz w:val="28"/>
          <w:szCs w:val="28"/>
        </w:rPr>
      </w:pPr>
      <w:r w:rsidRPr="00B236D4">
        <w:rPr>
          <w:b/>
          <w:sz w:val="28"/>
          <w:szCs w:val="28"/>
        </w:rPr>
        <w:t>Legislation</w:t>
      </w:r>
    </w:p>
    <w:tbl>
      <w:tblPr>
        <w:tblW w:w="9180" w:type="dxa"/>
        <w:tblInd w:w="108" w:type="dxa"/>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9180"/>
      </w:tblGrid>
      <w:tr w:rsidR="001A7E7E" w:rsidRPr="00445773" w14:paraId="79FD87C7" w14:textId="77777777" w:rsidTr="00B236D4">
        <w:tc>
          <w:tcPr>
            <w:tcW w:w="9180" w:type="dxa"/>
            <w:tcBorders>
              <w:top w:val="single" w:sz="4" w:space="0" w:color="000000"/>
            </w:tcBorders>
          </w:tcPr>
          <w:p w14:paraId="561213B4" w14:textId="2A2BD154" w:rsidR="001A7E7E" w:rsidRDefault="001A7E7E" w:rsidP="00BA5CE0">
            <w:pPr>
              <w:pStyle w:val="Paragraph"/>
              <w:spacing w:before="0"/>
              <w:rPr>
                <w:rFonts w:cs="Arial"/>
              </w:rPr>
            </w:pPr>
            <w:r w:rsidRPr="00445773">
              <w:rPr>
                <w:rFonts w:cs="Arial"/>
              </w:rPr>
              <w:t>The Traffic Signs Regulations and General Directions 20</w:t>
            </w:r>
            <w:r w:rsidR="00644743">
              <w:rPr>
                <w:rFonts w:cs="Arial"/>
              </w:rPr>
              <w:t>16</w:t>
            </w:r>
            <w:r w:rsidRPr="00445773">
              <w:rPr>
                <w:rFonts w:cs="Arial"/>
              </w:rPr>
              <w:t xml:space="preserve"> (SI 20</w:t>
            </w:r>
            <w:r w:rsidR="00644743">
              <w:rPr>
                <w:rFonts w:cs="Arial"/>
              </w:rPr>
              <w:t>16</w:t>
            </w:r>
            <w:r w:rsidRPr="00445773">
              <w:rPr>
                <w:rFonts w:cs="Arial"/>
              </w:rPr>
              <w:t>2/</w:t>
            </w:r>
            <w:r w:rsidR="00644743">
              <w:rPr>
                <w:rFonts w:cs="Arial"/>
              </w:rPr>
              <w:t>362</w:t>
            </w:r>
            <w:r>
              <w:rPr>
                <w:rFonts w:cs="Arial"/>
              </w:rPr>
              <w:t>) (as amended)</w:t>
            </w:r>
          </w:p>
          <w:p w14:paraId="0E8AB2E4" w14:textId="77777777" w:rsidR="001A7E7E" w:rsidRPr="00445773" w:rsidRDefault="001A7E7E" w:rsidP="00BA5CE0">
            <w:pPr>
              <w:pStyle w:val="Paragraph"/>
              <w:spacing w:before="0"/>
              <w:rPr>
                <w:rFonts w:cs="Arial"/>
                <w:color w:val="FF0000"/>
              </w:rPr>
            </w:pPr>
          </w:p>
        </w:tc>
      </w:tr>
      <w:tr w:rsidR="001A7E7E" w:rsidRPr="00445773" w14:paraId="7AC87ED5" w14:textId="77777777" w:rsidTr="00B236D4">
        <w:tc>
          <w:tcPr>
            <w:tcW w:w="9180" w:type="dxa"/>
          </w:tcPr>
          <w:p w14:paraId="0E4ECAEB" w14:textId="77777777" w:rsidR="001A7E7E" w:rsidRPr="00445773" w:rsidRDefault="001A7E7E" w:rsidP="00BA5CE0">
            <w:pPr>
              <w:pStyle w:val="Paragraph"/>
              <w:spacing w:before="0"/>
              <w:rPr>
                <w:rFonts w:cs="Arial"/>
              </w:rPr>
            </w:pPr>
            <w:r w:rsidRPr="00445773">
              <w:rPr>
                <w:rFonts w:cs="Arial"/>
              </w:rPr>
              <w:t>Directive 2004/108/EC</w:t>
            </w:r>
          </w:p>
          <w:p w14:paraId="7FCB42F4" w14:textId="77777777" w:rsidR="001A7E7E" w:rsidRPr="00445773" w:rsidRDefault="001A7E7E" w:rsidP="00BA5CE0">
            <w:pPr>
              <w:pStyle w:val="Paragraph"/>
              <w:spacing w:before="0"/>
              <w:rPr>
                <w:rFonts w:cs="Arial"/>
              </w:rPr>
            </w:pPr>
            <w:r w:rsidRPr="00445773">
              <w:rPr>
                <w:rFonts w:cs="Arial"/>
              </w:rPr>
              <w:t>Electromagnetic Compatibility Regulations 2006  (SI 2006/3418)</w:t>
            </w:r>
          </w:p>
          <w:p w14:paraId="33D48393" w14:textId="77777777" w:rsidR="001A7E7E" w:rsidRPr="00445773" w:rsidRDefault="001A7E7E" w:rsidP="00BA5CE0">
            <w:pPr>
              <w:pStyle w:val="Paragraph"/>
              <w:spacing w:before="0"/>
              <w:rPr>
                <w:rFonts w:cs="Arial"/>
              </w:rPr>
            </w:pPr>
          </w:p>
        </w:tc>
      </w:tr>
      <w:tr w:rsidR="001A7E7E" w:rsidRPr="00445773" w14:paraId="7F635678" w14:textId="77777777" w:rsidTr="00B236D4">
        <w:trPr>
          <w:trHeight w:val="463"/>
        </w:trPr>
        <w:tc>
          <w:tcPr>
            <w:tcW w:w="9180" w:type="dxa"/>
            <w:tcBorders>
              <w:bottom w:val="single" w:sz="4" w:space="0" w:color="000000"/>
            </w:tcBorders>
          </w:tcPr>
          <w:p w14:paraId="78B6A8D0" w14:textId="77777777" w:rsidR="001A7E7E" w:rsidRDefault="001A7E7E" w:rsidP="00BA5CE0">
            <w:pPr>
              <w:pStyle w:val="Paragraph"/>
              <w:spacing w:before="0"/>
              <w:rPr>
                <w:rFonts w:cs="Arial"/>
              </w:rPr>
            </w:pPr>
            <w:r w:rsidRPr="00445773">
              <w:rPr>
                <w:rFonts w:cs="Arial"/>
              </w:rPr>
              <w:t>Directive 2006/9</w:t>
            </w:r>
            <w:r>
              <w:rPr>
                <w:rFonts w:cs="Arial"/>
              </w:rPr>
              <w:t>5</w:t>
            </w:r>
            <w:r w:rsidRPr="00445773">
              <w:rPr>
                <w:rFonts w:cs="Arial"/>
              </w:rPr>
              <w:t>/EC</w:t>
            </w:r>
          </w:p>
          <w:p w14:paraId="12772216" w14:textId="77777777" w:rsidR="001A7E7E" w:rsidRPr="00445773" w:rsidRDefault="001A7E7E" w:rsidP="00BA5CE0">
            <w:pPr>
              <w:pStyle w:val="Paragraph"/>
              <w:spacing w:before="0"/>
              <w:rPr>
                <w:rFonts w:cs="Arial"/>
              </w:rPr>
            </w:pPr>
            <w:r w:rsidRPr="00445773">
              <w:rPr>
                <w:rFonts w:cs="Arial"/>
              </w:rPr>
              <w:t>The Electrical Equipment (Safety) Regulations 1994 (SI 1994/3260)</w:t>
            </w:r>
          </w:p>
        </w:tc>
      </w:tr>
    </w:tbl>
    <w:p w14:paraId="20F92771" w14:textId="77777777" w:rsidR="001A7E7E" w:rsidRPr="00445773" w:rsidRDefault="001A7E7E" w:rsidP="00E761C6">
      <w:pPr>
        <w:pStyle w:val="Heading4"/>
        <w:numPr>
          <w:ilvl w:val="0"/>
          <w:numId w:val="0"/>
        </w:numPr>
        <w:jc w:val="left"/>
        <w:sectPr w:rsidR="001A7E7E" w:rsidRPr="00445773" w:rsidSect="00B236D4">
          <w:pgSz w:w="11906" w:h="16838" w:code="9"/>
          <w:pgMar w:top="1701" w:right="1389" w:bottom="1701" w:left="1389" w:header="709" w:footer="709" w:gutter="0"/>
          <w:cols w:space="720"/>
          <w:docGrid w:linePitch="360"/>
        </w:sectPr>
      </w:pPr>
    </w:p>
    <w:p w14:paraId="116AD89E" w14:textId="6E0A4932" w:rsidR="001A7E7E" w:rsidRPr="006229EA" w:rsidRDefault="003B0F06" w:rsidP="00842E18">
      <w:pPr>
        <w:pStyle w:val="Heading4"/>
        <w:numPr>
          <w:ilvl w:val="0"/>
          <w:numId w:val="0"/>
        </w:numPr>
        <w:tabs>
          <w:tab w:val="clear" w:pos="1872"/>
          <w:tab w:val="num" w:pos="2977"/>
        </w:tabs>
        <w:jc w:val="left"/>
        <w:rPr>
          <w:sz w:val="40"/>
          <w:szCs w:val="40"/>
        </w:rPr>
        <w:sectPr w:rsidR="001A7E7E" w:rsidRPr="006229EA" w:rsidSect="00B921A3">
          <w:pgSz w:w="11906" w:h="16838" w:code="9"/>
          <w:pgMar w:top="1701" w:right="1389" w:bottom="1701" w:left="1389" w:header="709" w:footer="709" w:gutter="0"/>
          <w:cols w:space="720"/>
          <w:docGrid w:linePitch="360"/>
        </w:sectPr>
      </w:pPr>
      <w:r>
        <w:rPr>
          <w:sz w:val="40"/>
          <w:szCs w:val="40"/>
        </w:rPr>
        <w:lastRenderedPageBreak/>
        <w:t>APPENDIX</w:t>
      </w:r>
      <w:r w:rsidR="001A7E7E">
        <w:rPr>
          <w:sz w:val="40"/>
          <w:szCs w:val="40"/>
        </w:rPr>
        <w:t xml:space="preserve"> A - </w:t>
      </w:r>
      <w:r w:rsidR="001A7E7E" w:rsidRPr="006229EA">
        <w:rPr>
          <w:sz w:val="40"/>
          <w:szCs w:val="40"/>
        </w:rPr>
        <w:t>INFORMATIVE GUIDE</w:t>
      </w:r>
    </w:p>
    <w:p w14:paraId="4B04F293" w14:textId="77777777" w:rsidR="001A7E7E" w:rsidRPr="006229EA" w:rsidRDefault="001A7E7E" w:rsidP="00E761C6">
      <w:pPr>
        <w:pStyle w:val="Style3"/>
        <w:rPr>
          <w:b/>
          <w:sz w:val="28"/>
          <w:szCs w:val="28"/>
        </w:rPr>
      </w:pPr>
      <w:r w:rsidRPr="006229EA">
        <w:rPr>
          <w:b/>
          <w:sz w:val="28"/>
          <w:szCs w:val="28"/>
        </w:rPr>
        <w:t>General</w:t>
      </w:r>
    </w:p>
    <w:p w14:paraId="419C3AB9" w14:textId="1A7F9FFD" w:rsidR="007F2584" w:rsidRDefault="001A7E7E" w:rsidP="00233E61">
      <w:pPr>
        <w:numPr>
          <w:ilvl w:val="1"/>
          <w:numId w:val="15"/>
        </w:numPr>
        <w:tabs>
          <w:tab w:val="num" w:pos="567"/>
        </w:tabs>
        <w:ind w:left="567" w:right="93"/>
        <w:rPr>
          <w:sz w:val="22"/>
          <w:szCs w:val="22"/>
        </w:rPr>
      </w:pPr>
      <w:r w:rsidRPr="00842E18">
        <w:rPr>
          <w:sz w:val="22"/>
          <w:szCs w:val="22"/>
        </w:rPr>
        <w:t xml:space="preserve">This Appendix is an informative guide to Traffic Authorities and their contractors who wish to purchase and\or use Pedestrian Countdown Equipment that has been declared conformant to this specification. </w:t>
      </w:r>
    </w:p>
    <w:p w14:paraId="7ABE130C" w14:textId="5EC9A0E5" w:rsidR="007001D3" w:rsidRPr="00842E18" w:rsidRDefault="007001D3" w:rsidP="007001D3">
      <w:pPr>
        <w:numPr>
          <w:ilvl w:val="1"/>
          <w:numId w:val="15"/>
        </w:numPr>
        <w:tabs>
          <w:tab w:val="num" w:pos="567"/>
        </w:tabs>
        <w:spacing w:before="240" w:after="120"/>
        <w:ind w:left="567" w:right="91"/>
        <w:rPr>
          <w:sz w:val="22"/>
          <w:szCs w:val="22"/>
        </w:rPr>
      </w:pPr>
      <w:r>
        <w:rPr>
          <w:sz w:val="22"/>
          <w:szCs w:val="22"/>
        </w:rPr>
        <w:t>(Clause deleted)</w:t>
      </w:r>
    </w:p>
    <w:p w14:paraId="4293ED86" w14:textId="7A7E3E9E" w:rsidR="001A7E7E" w:rsidRPr="001306E1" w:rsidRDefault="001A7E7E" w:rsidP="00233E61">
      <w:pPr>
        <w:pStyle w:val="Annexclause"/>
        <w:numPr>
          <w:ilvl w:val="1"/>
          <w:numId w:val="15"/>
        </w:numPr>
        <w:tabs>
          <w:tab w:val="num" w:pos="567"/>
        </w:tabs>
        <w:ind w:left="567"/>
      </w:pPr>
      <w:r w:rsidRPr="001306E1">
        <w:t xml:space="preserve">Purchasers </w:t>
      </w:r>
      <w:r w:rsidR="00405EEF" w:rsidRPr="001306E1">
        <w:t>shall</w:t>
      </w:r>
      <w:r w:rsidRPr="001306E1">
        <w:t xml:space="preserve"> ensure that the countdown unit is compatible with the signalling equipment to which it is to be mounted and connected.</w:t>
      </w:r>
    </w:p>
    <w:p w14:paraId="400C0D23" w14:textId="77777777" w:rsidR="001A7E7E" w:rsidRPr="006229EA" w:rsidRDefault="001A7E7E" w:rsidP="00E761C6">
      <w:pPr>
        <w:pStyle w:val="Style3"/>
        <w:rPr>
          <w:b/>
          <w:sz w:val="28"/>
          <w:szCs w:val="28"/>
        </w:rPr>
      </w:pPr>
      <w:commentRangeStart w:id="113"/>
      <w:r w:rsidRPr="006229EA">
        <w:rPr>
          <w:b/>
          <w:sz w:val="28"/>
          <w:szCs w:val="28"/>
        </w:rPr>
        <w:t>Compatibility</w:t>
      </w:r>
      <w:commentRangeEnd w:id="113"/>
      <w:r w:rsidR="00CB57D0" w:rsidRPr="006229EA">
        <w:rPr>
          <w:rStyle w:val="CommentReference"/>
          <w:rFonts w:cs="Arial"/>
          <w:b/>
          <w:sz w:val="28"/>
          <w:szCs w:val="28"/>
        </w:rPr>
        <w:commentReference w:id="113"/>
      </w:r>
    </w:p>
    <w:p w14:paraId="2960E14A" w14:textId="77777777" w:rsidR="001A7E7E" w:rsidRPr="001306E1" w:rsidRDefault="001A7E7E" w:rsidP="00233E61">
      <w:pPr>
        <w:pStyle w:val="Annexclause"/>
        <w:numPr>
          <w:ilvl w:val="1"/>
          <w:numId w:val="15"/>
        </w:numPr>
        <w:tabs>
          <w:tab w:val="num" w:pos="567"/>
        </w:tabs>
        <w:ind w:left="567"/>
      </w:pPr>
      <w:r w:rsidRPr="001306E1">
        <w:t>The procurement contract should specify the mounting method required.</w:t>
      </w:r>
    </w:p>
    <w:p w14:paraId="04AFAB1A" w14:textId="77777777" w:rsidR="001A7E7E" w:rsidRPr="006229EA" w:rsidRDefault="001A7E7E" w:rsidP="00E761C6">
      <w:pPr>
        <w:pStyle w:val="Style3"/>
        <w:rPr>
          <w:b/>
          <w:sz w:val="28"/>
          <w:szCs w:val="28"/>
        </w:rPr>
      </w:pPr>
      <w:commentRangeStart w:id="114"/>
      <w:r w:rsidRPr="006229EA">
        <w:rPr>
          <w:b/>
          <w:sz w:val="28"/>
          <w:szCs w:val="28"/>
        </w:rPr>
        <w:t>Marking</w:t>
      </w:r>
      <w:commentRangeEnd w:id="114"/>
      <w:r w:rsidR="00CB57D0" w:rsidRPr="006229EA">
        <w:rPr>
          <w:rStyle w:val="CommentReference"/>
          <w:rFonts w:cs="Arial"/>
          <w:b/>
          <w:sz w:val="28"/>
          <w:szCs w:val="28"/>
        </w:rPr>
        <w:commentReference w:id="114"/>
      </w:r>
      <w:r w:rsidRPr="006229EA">
        <w:rPr>
          <w:b/>
          <w:sz w:val="28"/>
          <w:szCs w:val="28"/>
        </w:rPr>
        <w:t xml:space="preserve"> and Labelling</w:t>
      </w:r>
    </w:p>
    <w:p w14:paraId="12B8B2DA" w14:textId="464A1078" w:rsidR="001A7E7E" w:rsidRPr="00842E18" w:rsidRDefault="00D8673E" w:rsidP="00233E61">
      <w:pPr>
        <w:pStyle w:val="Style2"/>
        <w:numPr>
          <w:ilvl w:val="0"/>
          <w:numId w:val="17"/>
        </w:numPr>
        <w:tabs>
          <w:tab w:val="clear" w:pos="720"/>
          <w:tab w:val="left" w:pos="851"/>
        </w:tabs>
        <w:spacing w:before="0" w:after="0"/>
        <w:ind w:left="851" w:hanging="285"/>
      </w:pPr>
      <w:r>
        <w:t>Moved to body requirements</w:t>
      </w:r>
    </w:p>
    <w:p w14:paraId="52B20B5E" w14:textId="77777777" w:rsidR="001A7E7E" w:rsidRPr="006229EA" w:rsidRDefault="001A7E7E" w:rsidP="00E761C6">
      <w:pPr>
        <w:pStyle w:val="Style3"/>
        <w:rPr>
          <w:b/>
          <w:sz w:val="28"/>
          <w:szCs w:val="28"/>
        </w:rPr>
      </w:pPr>
      <w:r w:rsidRPr="006229EA">
        <w:rPr>
          <w:b/>
          <w:sz w:val="28"/>
          <w:szCs w:val="28"/>
        </w:rPr>
        <w:t>Connection Lead</w:t>
      </w:r>
    </w:p>
    <w:p w14:paraId="136AFB81" w14:textId="77777777" w:rsidR="001A7E7E" w:rsidRPr="00842E18" w:rsidRDefault="001A7E7E" w:rsidP="00233E61">
      <w:pPr>
        <w:pStyle w:val="Annexclause"/>
        <w:numPr>
          <w:ilvl w:val="1"/>
          <w:numId w:val="15"/>
        </w:numPr>
        <w:tabs>
          <w:tab w:val="num" w:pos="567"/>
        </w:tabs>
        <w:ind w:left="567"/>
      </w:pPr>
      <w:r w:rsidRPr="00842E18">
        <w:t>Where the Product is supplied with a single connection plug and fly-lead (allowing for ease of replacement) the procurement contract should specify that the plug be a 7 pin IP68 rated plug.</w:t>
      </w:r>
    </w:p>
    <w:p w14:paraId="0A3F3BFD" w14:textId="304AB856" w:rsidR="001A7E7E" w:rsidRPr="00842E18" w:rsidRDefault="001A7E7E" w:rsidP="00233E61">
      <w:pPr>
        <w:pStyle w:val="Annexclause"/>
        <w:numPr>
          <w:ilvl w:val="1"/>
          <w:numId w:val="15"/>
        </w:numPr>
        <w:tabs>
          <w:tab w:val="num" w:pos="567"/>
        </w:tabs>
        <w:ind w:left="567"/>
      </w:pPr>
      <w:r w:rsidRPr="00842E18">
        <w:t xml:space="preserve">Where supplied the fly lead should be at least 2.5m long, using multi-stranded cores and with individual cores coloured as defined in </w:t>
      </w:r>
      <w:r w:rsidR="00B75378">
        <w:fldChar w:fldCharType="begin"/>
      </w:r>
      <w:r w:rsidR="00B75378">
        <w:instrText xml:space="preserve"> REF _Ref298914093 \h  \* MERGEFORMAT </w:instrText>
      </w:r>
      <w:r w:rsidR="00B75378">
        <w:fldChar w:fldCharType="separate"/>
      </w:r>
      <w:r w:rsidR="005D21F0" w:rsidRPr="005D21F0">
        <w:t>Table</w:t>
      </w:r>
      <w:r w:rsidR="005D21F0" w:rsidRPr="00473E86">
        <w:rPr>
          <w:rFonts w:cs="Arial"/>
        </w:rPr>
        <w:t xml:space="preserve"> </w:t>
      </w:r>
      <w:r w:rsidR="005D21F0">
        <w:rPr>
          <w:rFonts w:cs="Arial"/>
        </w:rPr>
        <w:t>3</w:t>
      </w:r>
      <w:r w:rsidR="00B75378">
        <w:fldChar w:fldCharType="end"/>
      </w:r>
      <w:r w:rsidRPr="00842E18">
        <w:t>.</w:t>
      </w:r>
    </w:p>
    <w:p w14:paraId="36ED0E43" w14:textId="77777777" w:rsidR="001A7E7E" w:rsidRPr="00842E18" w:rsidRDefault="001A7E7E" w:rsidP="00233E61">
      <w:pPr>
        <w:pStyle w:val="Annexclause"/>
        <w:numPr>
          <w:ilvl w:val="1"/>
          <w:numId w:val="15"/>
        </w:numPr>
        <w:tabs>
          <w:tab w:val="num" w:pos="567"/>
        </w:tabs>
        <w:ind w:left="567"/>
      </w:pPr>
      <w:commentRangeStart w:id="115"/>
      <w:r w:rsidRPr="00842E18">
        <w:t>Faults which may be considered as critical could include the following:</w:t>
      </w:r>
    </w:p>
    <w:p w14:paraId="3F48E067" w14:textId="77777777" w:rsidR="001A7E7E" w:rsidRPr="00842E18" w:rsidRDefault="001A7E7E" w:rsidP="00233E61">
      <w:pPr>
        <w:pStyle w:val="Annexclause"/>
        <w:numPr>
          <w:ilvl w:val="0"/>
          <w:numId w:val="18"/>
        </w:numPr>
        <w:tabs>
          <w:tab w:val="clear" w:pos="567"/>
          <w:tab w:val="left" w:pos="851"/>
        </w:tabs>
        <w:spacing w:before="0" w:after="0"/>
        <w:ind w:left="851" w:hanging="284"/>
      </w:pPr>
      <w:r w:rsidRPr="00842E18">
        <w:t>Single Segment permanently on</w:t>
      </w:r>
    </w:p>
    <w:p w14:paraId="69D5B4DE" w14:textId="77777777" w:rsidR="001A7E7E" w:rsidRPr="00842E18" w:rsidRDefault="001A7E7E" w:rsidP="00233E61">
      <w:pPr>
        <w:pStyle w:val="Annexclause"/>
        <w:numPr>
          <w:ilvl w:val="0"/>
          <w:numId w:val="18"/>
        </w:numPr>
        <w:tabs>
          <w:tab w:val="clear" w:pos="567"/>
          <w:tab w:val="left" w:pos="851"/>
        </w:tabs>
        <w:spacing w:before="0" w:after="0"/>
        <w:ind w:left="851" w:hanging="284"/>
      </w:pPr>
      <w:r w:rsidRPr="00842E18">
        <w:t>Loss of two or more segments</w:t>
      </w:r>
    </w:p>
    <w:p w14:paraId="4688A69A" w14:textId="77777777" w:rsidR="001A7E7E" w:rsidRPr="00842E18" w:rsidRDefault="001A7E7E" w:rsidP="00233E61">
      <w:pPr>
        <w:pStyle w:val="Annexclause"/>
        <w:numPr>
          <w:ilvl w:val="0"/>
          <w:numId w:val="18"/>
        </w:numPr>
        <w:tabs>
          <w:tab w:val="clear" w:pos="567"/>
          <w:tab w:val="left" w:pos="851"/>
        </w:tabs>
        <w:spacing w:before="0" w:after="0"/>
        <w:ind w:left="851" w:hanging="284"/>
      </w:pPr>
      <w:r w:rsidRPr="00842E18">
        <w:t>Internal watchdog failure</w:t>
      </w:r>
    </w:p>
    <w:p w14:paraId="036C48C0" w14:textId="77777777" w:rsidR="001A7E7E" w:rsidRPr="006229EA" w:rsidRDefault="001A7E7E" w:rsidP="00233E61">
      <w:pPr>
        <w:pStyle w:val="Annexclause"/>
        <w:numPr>
          <w:ilvl w:val="0"/>
          <w:numId w:val="18"/>
        </w:numPr>
        <w:tabs>
          <w:tab w:val="clear" w:pos="567"/>
          <w:tab w:val="left" w:pos="851"/>
        </w:tabs>
        <w:spacing w:before="0"/>
        <w:ind w:left="851" w:hanging="284"/>
      </w:pPr>
      <w:r w:rsidRPr="00842E18">
        <w:t>Loss of timing functions</w:t>
      </w:r>
      <w:commentRangeEnd w:id="115"/>
      <w:r w:rsidR="00CB57D0" w:rsidRPr="006229EA">
        <w:rPr>
          <w:rStyle w:val="CommentReference"/>
          <w:sz w:val="22"/>
          <w:szCs w:val="22"/>
        </w:rPr>
        <w:commentReference w:id="115"/>
      </w:r>
    </w:p>
    <w:p w14:paraId="6C2FA951" w14:textId="77777777" w:rsidR="001A7E7E" w:rsidRDefault="001A7E7E" w:rsidP="006229EA">
      <w:pPr>
        <w:pStyle w:val="Annexclause"/>
        <w:tabs>
          <w:tab w:val="clear" w:pos="567"/>
          <w:tab w:val="left" w:pos="851"/>
        </w:tabs>
        <w:spacing w:before="0"/>
        <w:ind w:left="0" w:firstLine="0"/>
      </w:pPr>
    </w:p>
    <w:tbl>
      <w:tblPr>
        <w:tblW w:w="42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992"/>
        <w:gridCol w:w="1276"/>
      </w:tblGrid>
      <w:tr w:rsidR="001A7E7E" w:rsidRPr="00027DD7" w14:paraId="79BFD48D" w14:textId="77777777" w:rsidTr="00C44C4E">
        <w:trPr>
          <w:tblHeader/>
        </w:trPr>
        <w:tc>
          <w:tcPr>
            <w:tcW w:w="1985" w:type="dxa"/>
            <w:vAlign w:val="center"/>
          </w:tcPr>
          <w:p w14:paraId="7B7F71C6" w14:textId="77777777" w:rsidR="001A7E7E" w:rsidRPr="004C01CB" w:rsidRDefault="001A7E7E" w:rsidP="00D92E5A">
            <w:pPr>
              <w:pStyle w:val="Style2"/>
              <w:jc w:val="center"/>
              <w:rPr>
                <w:b/>
                <w:sz w:val="20"/>
                <w:szCs w:val="20"/>
              </w:rPr>
            </w:pPr>
            <w:r w:rsidRPr="004C01CB">
              <w:rPr>
                <w:b/>
                <w:sz w:val="20"/>
                <w:szCs w:val="20"/>
              </w:rPr>
              <w:t>Function</w:t>
            </w:r>
          </w:p>
        </w:tc>
        <w:tc>
          <w:tcPr>
            <w:tcW w:w="992" w:type="dxa"/>
            <w:vAlign w:val="center"/>
          </w:tcPr>
          <w:p w14:paraId="633CA1C1" w14:textId="77777777" w:rsidR="001A7E7E" w:rsidRPr="004C01CB" w:rsidRDefault="001A7E7E" w:rsidP="00D92E5A">
            <w:pPr>
              <w:pStyle w:val="Style2"/>
              <w:ind w:left="26"/>
              <w:jc w:val="center"/>
              <w:rPr>
                <w:b/>
                <w:sz w:val="20"/>
                <w:szCs w:val="20"/>
              </w:rPr>
            </w:pPr>
            <w:r w:rsidRPr="004C01CB">
              <w:rPr>
                <w:b/>
                <w:sz w:val="20"/>
                <w:szCs w:val="20"/>
              </w:rPr>
              <w:t>Wire Colour</w:t>
            </w:r>
          </w:p>
        </w:tc>
        <w:tc>
          <w:tcPr>
            <w:tcW w:w="1276" w:type="dxa"/>
            <w:vAlign w:val="center"/>
          </w:tcPr>
          <w:p w14:paraId="28164773" w14:textId="77777777" w:rsidR="001A7E7E" w:rsidRPr="004C01CB" w:rsidRDefault="001A7E7E" w:rsidP="00D92E5A">
            <w:pPr>
              <w:pStyle w:val="Style2"/>
              <w:jc w:val="center"/>
              <w:rPr>
                <w:b/>
                <w:sz w:val="20"/>
                <w:szCs w:val="20"/>
              </w:rPr>
            </w:pPr>
            <w:r w:rsidRPr="004C01CB">
              <w:rPr>
                <w:b/>
                <w:sz w:val="20"/>
                <w:szCs w:val="20"/>
              </w:rPr>
              <w:t>Connector Pin</w:t>
            </w:r>
          </w:p>
        </w:tc>
      </w:tr>
      <w:tr w:rsidR="001A7E7E" w:rsidRPr="00027DD7" w14:paraId="2F39392C" w14:textId="77777777" w:rsidTr="00A43BE0">
        <w:trPr>
          <w:trHeight w:val="380"/>
          <w:tblHeader/>
        </w:trPr>
        <w:tc>
          <w:tcPr>
            <w:tcW w:w="1985" w:type="dxa"/>
            <w:vAlign w:val="center"/>
          </w:tcPr>
          <w:p w14:paraId="4F4A13E4" w14:textId="77777777" w:rsidR="001A7E7E" w:rsidRDefault="001A7E7E" w:rsidP="00D92E5A">
            <w:pPr>
              <w:pStyle w:val="Style2"/>
              <w:spacing w:before="0" w:after="0"/>
            </w:pPr>
            <w:r>
              <w:t>Power supply +ve</w:t>
            </w:r>
          </w:p>
        </w:tc>
        <w:tc>
          <w:tcPr>
            <w:tcW w:w="992" w:type="dxa"/>
            <w:vAlign w:val="center"/>
          </w:tcPr>
          <w:p w14:paraId="67E9F69B" w14:textId="77777777" w:rsidR="001A7E7E" w:rsidRDefault="001A7E7E" w:rsidP="00D92E5A">
            <w:pPr>
              <w:pStyle w:val="Style2"/>
              <w:spacing w:before="0" w:after="0"/>
              <w:ind w:left="33"/>
              <w:jc w:val="center"/>
            </w:pPr>
            <w:r>
              <w:t>Red</w:t>
            </w:r>
          </w:p>
        </w:tc>
        <w:tc>
          <w:tcPr>
            <w:tcW w:w="1276" w:type="dxa"/>
            <w:vAlign w:val="center"/>
          </w:tcPr>
          <w:p w14:paraId="15A67DEA" w14:textId="77777777" w:rsidR="001A7E7E" w:rsidRDefault="001A7E7E" w:rsidP="00D92E5A">
            <w:pPr>
              <w:pStyle w:val="Style2"/>
              <w:spacing w:before="0" w:after="0"/>
              <w:ind w:left="34"/>
              <w:jc w:val="center"/>
            </w:pPr>
            <w:r w:rsidRPr="00027DD7">
              <w:t>1</w:t>
            </w:r>
          </w:p>
        </w:tc>
      </w:tr>
      <w:tr w:rsidR="001A7E7E" w:rsidRPr="00027DD7" w14:paraId="46D2927F" w14:textId="77777777" w:rsidTr="00A43BE0">
        <w:trPr>
          <w:trHeight w:val="411"/>
          <w:tblHeader/>
        </w:trPr>
        <w:tc>
          <w:tcPr>
            <w:tcW w:w="1985" w:type="dxa"/>
            <w:vAlign w:val="center"/>
          </w:tcPr>
          <w:p w14:paraId="41532B8B" w14:textId="77777777" w:rsidR="001A7E7E" w:rsidRDefault="001A7E7E" w:rsidP="00D92E5A">
            <w:pPr>
              <w:pStyle w:val="Style2"/>
              <w:spacing w:before="0" w:after="0"/>
            </w:pPr>
            <w:r w:rsidRPr="00027DD7">
              <w:t>Neutral line</w:t>
            </w:r>
          </w:p>
        </w:tc>
        <w:tc>
          <w:tcPr>
            <w:tcW w:w="992" w:type="dxa"/>
            <w:vAlign w:val="center"/>
          </w:tcPr>
          <w:p w14:paraId="2EBA562E" w14:textId="77777777" w:rsidR="001A7E7E" w:rsidRDefault="001A7E7E" w:rsidP="00D92E5A">
            <w:pPr>
              <w:pStyle w:val="Style2"/>
              <w:spacing w:before="0" w:after="0"/>
              <w:ind w:left="33"/>
              <w:jc w:val="center"/>
            </w:pPr>
            <w:r>
              <w:t>Blue</w:t>
            </w:r>
          </w:p>
        </w:tc>
        <w:tc>
          <w:tcPr>
            <w:tcW w:w="1276" w:type="dxa"/>
            <w:vAlign w:val="center"/>
          </w:tcPr>
          <w:p w14:paraId="3D88DEA7" w14:textId="77777777" w:rsidR="001A7E7E" w:rsidRDefault="001A7E7E" w:rsidP="00D92E5A">
            <w:pPr>
              <w:pStyle w:val="Style2"/>
              <w:spacing w:before="0" w:after="0"/>
              <w:ind w:left="34"/>
              <w:jc w:val="center"/>
            </w:pPr>
            <w:r w:rsidRPr="00027DD7">
              <w:t>2</w:t>
            </w:r>
          </w:p>
        </w:tc>
      </w:tr>
      <w:tr w:rsidR="001A7E7E" w:rsidRPr="00027DD7" w14:paraId="0C1907E0" w14:textId="77777777" w:rsidTr="00A43BE0">
        <w:trPr>
          <w:trHeight w:val="511"/>
          <w:tblHeader/>
        </w:trPr>
        <w:tc>
          <w:tcPr>
            <w:tcW w:w="1985" w:type="dxa"/>
            <w:vAlign w:val="center"/>
          </w:tcPr>
          <w:p w14:paraId="174AE636" w14:textId="77777777" w:rsidR="001A7E7E" w:rsidRDefault="001A7E7E" w:rsidP="00D92E5A">
            <w:pPr>
              <w:pStyle w:val="Style2"/>
              <w:spacing w:before="0" w:after="0"/>
            </w:pPr>
            <w:r w:rsidRPr="00027DD7">
              <w:t xml:space="preserve">Green </w:t>
            </w:r>
            <w:r>
              <w:t>P</w:t>
            </w:r>
            <w:r w:rsidRPr="00027DD7">
              <w:t xml:space="preserve">edestrian </w:t>
            </w:r>
            <w:r>
              <w:t>S</w:t>
            </w:r>
            <w:r w:rsidRPr="00027DD7">
              <w:t xml:space="preserve">ignal </w:t>
            </w:r>
          </w:p>
        </w:tc>
        <w:tc>
          <w:tcPr>
            <w:tcW w:w="992" w:type="dxa"/>
            <w:vAlign w:val="center"/>
          </w:tcPr>
          <w:p w14:paraId="2F6E5174" w14:textId="77777777" w:rsidR="001A7E7E" w:rsidRDefault="001A7E7E" w:rsidP="00D92E5A">
            <w:pPr>
              <w:pStyle w:val="Style2"/>
              <w:spacing w:before="0" w:after="0"/>
              <w:ind w:left="33"/>
              <w:jc w:val="center"/>
            </w:pPr>
            <w:r>
              <w:t>Green</w:t>
            </w:r>
          </w:p>
        </w:tc>
        <w:tc>
          <w:tcPr>
            <w:tcW w:w="1276" w:type="dxa"/>
            <w:vAlign w:val="center"/>
          </w:tcPr>
          <w:p w14:paraId="36378C95" w14:textId="77777777" w:rsidR="001A7E7E" w:rsidRDefault="001A7E7E" w:rsidP="00D92E5A">
            <w:pPr>
              <w:pStyle w:val="Style2"/>
              <w:spacing w:before="0" w:after="0"/>
              <w:ind w:left="34"/>
              <w:jc w:val="center"/>
            </w:pPr>
            <w:r w:rsidRPr="00027DD7">
              <w:t>3</w:t>
            </w:r>
          </w:p>
        </w:tc>
      </w:tr>
      <w:tr w:rsidR="001A7E7E" w:rsidRPr="00027DD7" w14:paraId="5530ABD5" w14:textId="77777777" w:rsidTr="00F1079F">
        <w:trPr>
          <w:trHeight w:val="833"/>
          <w:tblHeader/>
        </w:trPr>
        <w:tc>
          <w:tcPr>
            <w:tcW w:w="1985" w:type="dxa"/>
            <w:vAlign w:val="center"/>
          </w:tcPr>
          <w:p w14:paraId="374FC463" w14:textId="77777777" w:rsidR="001A7E7E" w:rsidRDefault="001A7E7E" w:rsidP="00D92E5A">
            <w:pPr>
              <w:pStyle w:val="Style2"/>
              <w:spacing w:before="0" w:after="0"/>
            </w:pPr>
            <w:r w:rsidRPr="00027DD7">
              <w:t xml:space="preserve">Monitoring line </w:t>
            </w:r>
            <w:r>
              <w:t>Return</w:t>
            </w:r>
            <w:r>
              <w:br/>
              <w:t>(Optional)</w:t>
            </w:r>
            <w:r w:rsidRPr="00027DD7">
              <w:t xml:space="preserve"> </w:t>
            </w:r>
          </w:p>
        </w:tc>
        <w:tc>
          <w:tcPr>
            <w:tcW w:w="992" w:type="dxa"/>
            <w:vAlign w:val="center"/>
          </w:tcPr>
          <w:p w14:paraId="0A2DE3A8" w14:textId="77777777" w:rsidR="001A7E7E" w:rsidRDefault="001A7E7E" w:rsidP="00D92E5A">
            <w:pPr>
              <w:pStyle w:val="Style2"/>
              <w:spacing w:before="0" w:after="0"/>
              <w:ind w:left="33"/>
              <w:jc w:val="center"/>
            </w:pPr>
            <w:r>
              <w:t>Yellow</w:t>
            </w:r>
          </w:p>
        </w:tc>
        <w:tc>
          <w:tcPr>
            <w:tcW w:w="1276" w:type="dxa"/>
            <w:vAlign w:val="center"/>
          </w:tcPr>
          <w:p w14:paraId="1D8367C5" w14:textId="77777777" w:rsidR="001A7E7E" w:rsidRDefault="001A7E7E" w:rsidP="00D92E5A">
            <w:pPr>
              <w:pStyle w:val="Style2"/>
              <w:spacing w:before="0" w:after="0"/>
              <w:ind w:left="34"/>
              <w:jc w:val="center"/>
            </w:pPr>
            <w:r w:rsidRPr="00027DD7">
              <w:t>4</w:t>
            </w:r>
          </w:p>
        </w:tc>
      </w:tr>
      <w:tr w:rsidR="001A7E7E" w:rsidRPr="00027DD7" w14:paraId="7F42270D" w14:textId="77777777" w:rsidTr="00A43BE0">
        <w:trPr>
          <w:trHeight w:val="761"/>
          <w:tblHeader/>
        </w:trPr>
        <w:tc>
          <w:tcPr>
            <w:tcW w:w="1985" w:type="dxa"/>
            <w:vAlign w:val="center"/>
          </w:tcPr>
          <w:p w14:paraId="473CFE38" w14:textId="77777777" w:rsidR="001A7E7E" w:rsidRDefault="001A7E7E" w:rsidP="00D92E5A">
            <w:pPr>
              <w:pStyle w:val="Style2"/>
              <w:spacing w:before="0" w:after="0"/>
            </w:pPr>
            <w:r w:rsidRPr="00027DD7">
              <w:t>Monitoring Line</w:t>
            </w:r>
            <w:r>
              <w:br/>
              <w:t>(Optional)</w:t>
            </w:r>
            <w:r w:rsidRPr="00027DD7">
              <w:t xml:space="preserve"> </w:t>
            </w:r>
          </w:p>
        </w:tc>
        <w:tc>
          <w:tcPr>
            <w:tcW w:w="992" w:type="dxa"/>
            <w:vAlign w:val="center"/>
          </w:tcPr>
          <w:p w14:paraId="09F17D25" w14:textId="77777777" w:rsidR="001A7E7E" w:rsidRDefault="001A7E7E" w:rsidP="00D92E5A">
            <w:pPr>
              <w:pStyle w:val="Style2"/>
              <w:spacing w:before="0" w:after="0"/>
              <w:ind w:left="33"/>
              <w:jc w:val="center"/>
            </w:pPr>
            <w:r>
              <w:t>White</w:t>
            </w:r>
          </w:p>
        </w:tc>
        <w:tc>
          <w:tcPr>
            <w:tcW w:w="1276" w:type="dxa"/>
            <w:vAlign w:val="center"/>
          </w:tcPr>
          <w:p w14:paraId="105A9CE8" w14:textId="77777777" w:rsidR="001A7E7E" w:rsidRDefault="001A7E7E" w:rsidP="00D92E5A">
            <w:pPr>
              <w:pStyle w:val="Style2"/>
              <w:spacing w:before="0" w:after="0"/>
              <w:ind w:left="34"/>
              <w:jc w:val="center"/>
            </w:pPr>
            <w:r w:rsidRPr="00027DD7">
              <w:t>5</w:t>
            </w:r>
          </w:p>
        </w:tc>
      </w:tr>
      <w:tr w:rsidR="001A7E7E" w:rsidRPr="00027DD7" w14:paraId="2B28661A" w14:textId="77777777" w:rsidTr="00A43BE0">
        <w:trPr>
          <w:trHeight w:val="475"/>
          <w:tblHeader/>
        </w:trPr>
        <w:tc>
          <w:tcPr>
            <w:tcW w:w="1985" w:type="dxa"/>
            <w:vAlign w:val="center"/>
          </w:tcPr>
          <w:p w14:paraId="27E11576" w14:textId="77777777" w:rsidR="001A7E7E" w:rsidRDefault="001A7E7E" w:rsidP="00D92E5A">
            <w:pPr>
              <w:pStyle w:val="Style2"/>
              <w:spacing w:before="0" w:after="0"/>
            </w:pPr>
            <w:r>
              <w:t>Power supply -ve</w:t>
            </w:r>
          </w:p>
        </w:tc>
        <w:tc>
          <w:tcPr>
            <w:tcW w:w="992" w:type="dxa"/>
            <w:vAlign w:val="center"/>
          </w:tcPr>
          <w:p w14:paraId="01010D8A" w14:textId="77777777" w:rsidR="001A7E7E" w:rsidRDefault="001A7E7E" w:rsidP="00D92E5A">
            <w:pPr>
              <w:pStyle w:val="Style2"/>
              <w:spacing w:before="0" w:after="0"/>
              <w:ind w:left="33"/>
              <w:jc w:val="center"/>
            </w:pPr>
            <w:r>
              <w:t>Black</w:t>
            </w:r>
          </w:p>
        </w:tc>
        <w:tc>
          <w:tcPr>
            <w:tcW w:w="1276" w:type="dxa"/>
            <w:vAlign w:val="center"/>
          </w:tcPr>
          <w:p w14:paraId="2071070E" w14:textId="77777777" w:rsidR="001A7E7E" w:rsidRDefault="001A7E7E" w:rsidP="00D92E5A">
            <w:pPr>
              <w:pStyle w:val="Style2"/>
              <w:spacing w:before="0" w:after="0"/>
              <w:ind w:left="34"/>
              <w:jc w:val="center"/>
            </w:pPr>
            <w:r w:rsidRPr="00027DD7">
              <w:t>6</w:t>
            </w:r>
          </w:p>
        </w:tc>
      </w:tr>
      <w:tr w:rsidR="001A7E7E" w:rsidRPr="00027DD7" w14:paraId="11A577E9" w14:textId="77777777" w:rsidTr="00A43BE0">
        <w:trPr>
          <w:trHeight w:val="711"/>
          <w:tblHeader/>
        </w:trPr>
        <w:tc>
          <w:tcPr>
            <w:tcW w:w="1985" w:type="dxa"/>
            <w:vAlign w:val="center"/>
          </w:tcPr>
          <w:p w14:paraId="47E1B365" w14:textId="77777777" w:rsidR="001A7E7E" w:rsidRDefault="001A7E7E" w:rsidP="00D92E5A">
            <w:pPr>
              <w:pStyle w:val="Style2"/>
              <w:spacing w:before="0" w:after="0"/>
              <w:rPr>
                <w:b/>
                <w:bCs/>
                <w:color w:val="000080"/>
              </w:rPr>
            </w:pPr>
            <w:r w:rsidRPr="00027DD7">
              <w:t xml:space="preserve">Red Pedestrian </w:t>
            </w:r>
            <w:r>
              <w:t>S</w:t>
            </w:r>
            <w:r w:rsidRPr="00027DD7">
              <w:t>ignal</w:t>
            </w:r>
          </w:p>
        </w:tc>
        <w:tc>
          <w:tcPr>
            <w:tcW w:w="992" w:type="dxa"/>
            <w:vAlign w:val="center"/>
          </w:tcPr>
          <w:p w14:paraId="38AC17E0" w14:textId="77777777" w:rsidR="001A7E7E" w:rsidRDefault="001A7E7E" w:rsidP="00D92E5A">
            <w:pPr>
              <w:pStyle w:val="Style2"/>
              <w:spacing w:before="0" w:after="0"/>
              <w:ind w:left="33"/>
              <w:jc w:val="center"/>
              <w:rPr>
                <w:b/>
                <w:bCs/>
                <w:color w:val="000080"/>
              </w:rPr>
            </w:pPr>
            <w:r>
              <w:t>Brown</w:t>
            </w:r>
          </w:p>
        </w:tc>
        <w:tc>
          <w:tcPr>
            <w:tcW w:w="1276" w:type="dxa"/>
            <w:vAlign w:val="center"/>
          </w:tcPr>
          <w:p w14:paraId="3D1CB701" w14:textId="77777777" w:rsidR="001A7E7E" w:rsidRDefault="001A7E7E" w:rsidP="00D92E5A">
            <w:pPr>
              <w:pStyle w:val="Style2"/>
              <w:keepNext/>
              <w:spacing w:before="0" w:after="0"/>
              <w:ind w:left="34"/>
              <w:jc w:val="center"/>
            </w:pPr>
            <w:r w:rsidRPr="00027DD7">
              <w:t>7</w:t>
            </w:r>
          </w:p>
        </w:tc>
      </w:tr>
    </w:tbl>
    <w:p w14:paraId="13F5D141" w14:textId="6027DBBC" w:rsidR="001A7E7E" w:rsidRPr="00473E86" w:rsidRDefault="001A7E7E" w:rsidP="00E761C6">
      <w:pPr>
        <w:pStyle w:val="Caption"/>
        <w:jc w:val="center"/>
        <w:rPr>
          <w:rFonts w:cs="Arial"/>
        </w:rPr>
      </w:pPr>
      <w:bookmarkStart w:id="116" w:name="_Ref298914093"/>
      <w:bookmarkStart w:id="117" w:name="_Ref298914088"/>
      <w:r w:rsidRPr="00473E86">
        <w:rPr>
          <w:rFonts w:cs="Arial"/>
        </w:rPr>
        <w:t xml:space="preserve">Table </w:t>
      </w:r>
      <w:r w:rsidRPr="00473E86">
        <w:rPr>
          <w:rFonts w:cs="Arial"/>
        </w:rPr>
        <w:fldChar w:fldCharType="begin"/>
      </w:r>
      <w:r w:rsidRPr="00473E86">
        <w:rPr>
          <w:rFonts w:cs="Arial"/>
        </w:rPr>
        <w:instrText xml:space="preserve"> SEQ Table \* ARABIC </w:instrText>
      </w:r>
      <w:r w:rsidRPr="00473E86">
        <w:rPr>
          <w:rFonts w:cs="Arial"/>
        </w:rPr>
        <w:fldChar w:fldCharType="separate"/>
      </w:r>
      <w:r w:rsidR="005D21F0">
        <w:rPr>
          <w:rFonts w:cs="Arial"/>
          <w:noProof/>
        </w:rPr>
        <w:t>3</w:t>
      </w:r>
      <w:r w:rsidRPr="00473E86">
        <w:rPr>
          <w:rFonts w:cs="Arial"/>
        </w:rPr>
        <w:fldChar w:fldCharType="end"/>
      </w:r>
      <w:bookmarkEnd w:id="116"/>
      <w:r w:rsidRPr="00473E86">
        <w:rPr>
          <w:rFonts w:cs="Arial"/>
        </w:rPr>
        <w:t xml:space="preserve"> - Fly-lead Connections</w:t>
      </w:r>
      <w:bookmarkEnd w:id="117"/>
    </w:p>
    <w:p w14:paraId="58697983" w14:textId="77777777" w:rsidR="001A7E7E" w:rsidRPr="00445773" w:rsidRDefault="001A7E7E" w:rsidP="00FC5B9B">
      <w:pPr>
        <w:pStyle w:val="Annexclause"/>
        <w:ind w:left="0" w:firstLine="0"/>
        <w:sectPr w:rsidR="001A7E7E" w:rsidRPr="00445773" w:rsidSect="00E65D1D">
          <w:type w:val="continuous"/>
          <w:pgSz w:w="11906" w:h="16838" w:code="9"/>
          <w:pgMar w:top="1701" w:right="1389" w:bottom="1701" w:left="1389" w:header="709" w:footer="709" w:gutter="0"/>
          <w:cols w:num="2" w:space="848"/>
          <w:docGrid w:linePitch="360"/>
        </w:sectPr>
      </w:pPr>
    </w:p>
    <w:p w14:paraId="61677AB1" w14:textId="22669686" w:rsidR="001A7E7E" w:rsidRPr="006229EA" w:rsidRDefault="003B0F06" w:rsidP="00842E18">
      <w:pPr>
        <w:pStyle w:val="Heading4"/>
        <w:numPr>
          <w:ilvl w:val="0"/>
          <w:numId w:val="0"/>
        </w:numPr>
        <w:tabs>
          <w:tab w:val="clear" w:pos="1872"/>
          <w:tab w:val="num" w:pos="2977"/>
        </w:tabs>
        <w:jc w:val="left"/>
        <w:rPr>
          <w:sz w:val="40"/>
          <w:szCs w:val="40"/>
        </w:rPr>
      </w:pPr>
      <w:bookmarkStart w:id="118" w:name="_Ref300994952"/>
      <w:bookmarkStart w:id="119" w:name="_Ref298407388"/>
      <w:r>
        <w:rPr>
          <w:sz w:val="40"/>
          <w:szCs w:val="40"/>
        </w:rPr>
        <w:lastRenderedPageBreak/>
        <w:t>APPENDIX</w:t>
      </w:r>
      <w:r w:rsidR="001A7E7E">
        <w:rPr>
          <w:sz w:val="40"/>
          <w:szCs w:val="40"/>
        </w:rPr>
        <w:t xml:space="preserve"> B - </w:t>
      </w:r>
      <w:r w:rsidR="001A7E7E" w:rsidRPr="006229EA">
        <w:rPr>
          <w:sz w:val="40"/>
          <w:szCs w:val="40"/>
        </w:rPr>
        <w:t>Dimensions and mounting arrangements</w:t>
      </w:r>
      <w:bookmarkEnd w:id="118"/>
    </w:p>
    <w:p w14:paraId="59DACBEA" w14:textId="77777777" w:rsidR="001A7E7E" w:rsidRDefault="007D0CB3" w:rsidP="00E761C6">
      <w:pPr>
        <w:pStyle w:val="Heading4"/>
        <w:numPr>
          <w:ilvl w:val="0"/>
          <w:numId w:val="0"/>
        </w:numPr>
        <w:rPr>
          <w:sz w:val="16"/>
          <w:szCs w:val="16"/>
        </w:rPr>
      </w:pPr>
      <w:bookmarkStart w:id="120" w:name="_Ref300994582"/>
      <w:bookmarkEnd w:id="119"/>
      <w:r>
        <w:rPr>
          <w:noProof/>
          <w:lang w:eastAsia="en-GB"/>
        </w:rPr>
        <w:drawing>
          <wp:inline distT="0" distB="0" distL="0" distR="0" wp14:anchorId="2734C8C8" wp14:editId="2F0758EE">
            <wp:extent cx="3429000" cy="3429000"/>
            <wp:effectExtent l="0" t="0" r="0" b="0"/>
            <wp:docPr id="4" name="Picture 2" descr="PCaTS L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aTS LH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14:paraId="39CDB443" w14:textId="77777777" w:rsidR="001A7E7E" w:rsidRDefault="001A7E7E" w:rsidP="00E761C6">
      <w:pPr>
        <w:jc w:val="center"/>
        <w:rPr>
          <w:lang w:eastAsia="zh-CN"/>
        </w:rPr>
      </w:pPr>
      <w:r>
        <w:rPr>
          <w:lang w:eastAsia="zh-CN"/>
        </w:rPr>
        <w:t>Left Hand side mounting</w:t>
      </w:r>
    </w:p>
    <w:p w14:paraId="23894988" w14:textId="77777777" w:rsidR="001A7E7E" w:rsidRPr="00DA0824" w:rsidRDefault="001A7E7E" w:rsidP="00E761C6">
      <w:pPr>
        <w:rPr>
          <w:lang w:eastAsia="zh-CN"/>
        </w:rPr>
      </w:pPr>
    </w:p>
    <w:p w14:paraId="64D69C0E" w14:textId="77777777" w:rsidR="001A7E7E" w:rsidRDefault="007D0CB3" w:rsidP="00E761C6">
      <w:pPr>
        <w:jc w:val="center"/>
      </w:pPr>
      <w:r>
        <w:rPr>
          <w:noProof/>
          <w:lang w:eastAsia="en-GB"/>
        </w:rPr>
        <w:drawing>
          <wp:inline distT="0" distB="0" distL="0" distR="0" wp14:anchorId="47EB65BF" wp14:editId="2CAB2E93">
            <wp:extent cx="3381375" cy="3324225"/>
            <wp:effectExtent l="0" t="0" r="0" b="0"/>
            <wp:docPr id="3" name="Picture 3" descr="PCaTS R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aTS RH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81375" cy="3324225"/>
                    </a:xfrm>
                    <a:prstGeom prst="rect">
                      <a:avLst/>
                    </a:prstGeom>
                    <a:noFill/>
                    <a:ln>
                      <a:noFill/>
                    </a:ln>
                  </pic:spPr>
                </pic:pic>
              </a:graphicData>
            </a:graphic>
          </wp:inline>
        </w:drawing>
      </w:r>
    </w:p>
    <w:p w14:paraId="182DA107" w14:textId="77777777" w:rsidR="001A7E7E" w:rsidRDefault="001A7E7E" w:rsidP="00E761C6">
      <w:pPr>
        <w:jc w:val="center"/>
      </w:pPr>
    </w:p>
    <w:p w14:paraId="29873826" w14:textId="77777777" w:rsidR="001A7E7E" w:rsidRDefault="001A7E7E" w:rsidP="00E761C6">
      <w:pPr>
        <w:jc w:val="center"/>
      </w:pPr>
      <w:r>
        <w:t>Right Hand side mounting</w:t>
      </w:r>
      <w:bookmarkEnd w:id="120"/>
    </w:p>
    <w:p w14:paraId="4381E2E5" w14:textId="54A95EBB" w:rsidR="001A7E7E" w:rsidRPr="006229EA" w:rsidRDefault="001A7E7E" w:rsidP="00842E18">
      <w:pPr>
        <w:pStyle w:val="Heading4"/>
        <w:numPr>
          <w:ilvl w:val="0"/>
          <w:numId w:val="0"/>
        </w:numPr>
        <w:tabs>
          <w:tab w:val="clear" w:pos="1872"/>
          <w:tab w:val="num" w:pos="2977"/>
        </w:tabs>
        <w:suppressAutoHyphens/>
        <w:ind w:right="-17"/>
        <w:jc w:val="left"/>
        <w:rPr>
          <w:sz w:val="40"/>
          <w:szCs w:val="40"/>
        </w:rPr>
        <w:sectPr w:rsidR="001A7E7E" w:rsidRPr="006229EA" w:rsidSect="00CE3398">
          <w:pgSz w:w="11906" w:h="16838" w:code="9"/>
          <w:pgMar w:top="1701" w:right="1389" w:bottom="1701" w:left="1389" w:header="709" w:footer="709" w:gutter="0"/>
          <w:cols w:space="720"/>
          <w:docGrid w:linePitch="360"/>
        </w:sectPr>
      </w:pPr>
      <w:r>
        <w:br w:type="page"/>
      </w:r>
      <w:bookmarkStart w:id="121" w:name="_Ref298919501"/>
      <w:r w:rsidR="003B0F06">
        <w:rPr>
          <w:sz w:val="40"/>
          <w:szCs w:val="40"/>
        </w:rPr>
        <w:lastRenderedPageBreak/>
        <w:t>APPENDIX</w:t>
      </w:r>
      <w:r>
        <w:rPr>
          <w:sz w:val="40"/>
          <w:szCs w:val="40"/>
        </w:rPr>
        <w:t xml:space="preserve"> C - </w:t>
      </w:r>
      <w:r w:rsidRPr="006229EA">
        <w:rPr>
          <w:sz w:val="40"/>
          <w:szCs w:val="40"/>
        </w:rPr>
        <w:t>Fault monitoring</w:t>
      </w:r>
      <w:bookmarkEnd w:id="121"/>
    </w:p>
    <w:p w14:paraId="68EA43E8" w14:textId="77777777" w:rsidR="001A7E7E" w:rsidRPr="00573731" w:rsidRDefault="00036903" w:rsidP="00B14BE5">
      <w:pPr>
        <w:pStyle w:val="ListParagraph"/>
        <w:keepLines/>
        <w:numPr>
          <w:ilvl w:val="0"/>
          <w:numId w:val="16"/>
        </w:numPr>
        <w:spacing w:before="240" w:after="120"/>
        <w:contextualSpacing w:val="0"/>
        <w:rPr>
          <w:rFonts w:cs="Arial"/>
          <w:vanish/>
          <w:color w:val="FABF8F" w:themeColor="accent6" w:themeTint="99"/>
          <w:sz w:val="22"/>
          <w:szCs w:val="22"/>
        </w:rPr>
      </w:pPr>
      <w:commentRangeStart w:id="122"/>
      <w:commentRangeEnd w:id="122"/>
      <w:r w:rsidRPr="00573731">
        <w:rPr>
          <w:rStyle w:val="CommentReference"/>
          <w:rFonts w:cs="Arial"/>
          <w:vanish/>
          <w:color w:val="FABF8F" w:themeColor="accent6" w:themeTint="99"/>
          <w:sz w:val="22"/>
          <w:szCs w:val="22"/>
        </w:rPr>
        <w:commentReference w:id="122"/>
      </w:r>
    </w:p>
    <w:p w14:paraId="7E3BF784" w14:textId="77777777" w:rsidR="001A7E7E" w:rsidRPr="00573731" w:rsidRDefault="001A7E7E" w:rsidP="00B14BE5">
      <w:pPr>
        <w:pStyle w:val="ListParagraph"/>
        <w:keepLines/>
        <w:numPr>
          <w:ilvl w:val="0"/>
          <w:numId w:val="16"/>
        </w:numPr>
        <w:spacing w:before="240" w:after="120"/>
        <w:contextualSpacing w:val="0"/>
        <w:rPr>
          <w:rFonts w:cs="Arial"/>
          <w:vanish/>
          <w:color w:val="FABF8F" w:themeColor="accent6" w:themeTint="99"/>
          <w:sz w:val="22"/>
          <w:szCs w:val="22"/>
        </w:rPr>
      </w:pPr>
    </w:p>
    <w:p w14:paraId="5D9373CB" w14:textId="77777777" w:rsidR="001A7E7E" w:rsidRPr="00842E18" w:rsidRDefault="001A7E7E" w:rsidP="00B14BE5">
      <w:pPr>
        <w:pStyle w:val="Style2"/>
        <w:numPr>
          <w:ilvl w:val="1"/>
          <w:numId w:val="16"/>
        </w:numPr>
        <w:tabs>
          <w:tab w:val="num" w:pos="567"/>
        </w:tabs>
        <w:ind w:left="567"/>
      </w:pPr>
      <w:r w:rsidRPr="00842E18">
        <w:t>The Product may provide the following facilities for fault monitoring.</w:t>
      </w:r>
    </w:p>
    <w:p w14:paraId="7CCE21DD" w14:textId="77777777" w:rsidR="001A7E7E" w:rsidRPr="006229EA" w:rsidRDefault="001A7E7E" w:rsidP="00E761C6">
      <w:pPr>
        <w:pStyle w:val="Style3"/>
        <w:rPr>
          <w:b/>
          <w:sz w:val="28"/>
          <w:szCs w:val="28"/>
        </w:rPr>
      </w:pPr>
      <w:r w:rsidRPr="006229EA">
        <w:rPr>
          <w:b/>
          <w:sz w:val="28"/>
          <w:szCs w:val="28"/>
        </w:rPr>
        <w:t>General</w:t>
      </w:r>
    </w:p>
    <w:p w14:paraId="0AF60370" w14:textId="77777777" w:rsidR="001A7E7E" w:rsidRPr="00842E18" w:rsidRDefault="001A7E7E" w:rsidP="00233E61">
      <w:pPr>
        <w:pStyle w:val="Style2"/>
        <w:numPr>
          <w:ilvl w:val="1"/>
          <w:numId w:val="16"/>
        </w:numPr>
        <w:tabs>
          <w:tab w:val="num" w:pos="567"/>
        </w:tabs>
        <w:ind w:left="567"/>
      </w:pPr>
      <w:commentRangeStart w:id="123"/>
      <w:r w:rsidRPr="00842E18">
        <w:t>Where required the Product shall provide a monitoring line output, which is connected to the controller to signal a fault condition has occurred.</w:t>
      </w:r>
      <w:commentRangeEnd w:id="123"/>
      <w:r w:rsidR="00CB57D0" w:rsidRPr="00842E18">
        <w:rPr>
          <w:rStyle w:val="CommentReference"/>
          <w:rFonts w:cs="Arial"/>
          <w:sz w:val="22"/>
          <w:szCs w:val="22"/>
        </w:rPr>
        <w:commentReference w:id="123"/>
      </w:r>
    </w:p>
    <w:p w14:paraId="1AEEA5BF" w14:textId="26FC06A3" w:rsidR="001A7E7E" w:rsidRPr="00842E18" w:rsidRDefault="001A7E7E" w:rsidP="00233E61">
      <w:pPr>
        <w:pStyle w:val="Style2"/>
        <w:numPr>
          <w:ilvl w:val="1"/>
          <w:numId w:val="16"/>
        </w:numPr>
        <w:tabs>
          <w:tab w:val="num" w:pos="567"/>
        </w:tabs>
        <w:ind w:left="567"/>
      </w:pPr>
      <w:r w:rsidRPr="00842E18">
        <w:t xml:space="preserve">This monitoring line shall be a normally open volt free switch. Under a normal </w:t>
      </w:r>
      <w:r w:rsidR="005443BD">
        <w:t xml:space="preserve">fault-free </w:t>
      </w:r>
      <w:r w:rsidRPr="00842E18">
        <w:t>operation the Product shall force the volt free switch</w:t>
      </w:r>
      <w:r w:rsidRPr="00842E18" w:rsidDel="00CA6C84">
        <w:t xml:space="preserve"> </w:t>
      </w:r>
      <w:r w:rsidRPr="00842E18">
        <w:t xml:space="preserve">closed. </w:t>
      </w:r>
    </w:p>
    <w:p w14:paraId="505963DB" w14:textId="01AAFFAE" w:rsidR="001A7E7E" w:rsidRPr="00842E18" w:rsidRDefault="001A7E7E" w:rsidP="00233E61">
      <w:pPr>
        <w:pStyle w:val="Style2"/>
        <w:numPr>
          <w:ilvl w:val="1"/>
          <w:numId w:val="16"/>
        </w:numPr>
        <w:tabs>
          <w:tab w:val="num" w:pos="567"/>
        </w:tabs>
        <w:ind w:left="567"/>
      </w:pPr>
      <w:r w:rsidRPr="00842E18">
        <w:t>Under any fault condition the Product shall release (open) the volt free switch, signalling a fault to the Traffic Signal Controller.</w:t>
      </w:r>
      <w:r w:rsidR="0086233D">
        <w:t xml:space="preserve"> i.e. if the presence of a fault on the Product or a loss of power to the Product the monitoring line shall take the fault state.</w:t>
      </w:r>
    </w:p>
    <w:p w14:paraId="1058AFBD" w14:textId="77777777" w:rsidR="001A7E7E" w:rsidRPr="00842E18" w:rsidRDefault="001A7E7E" w:rsidP="00233E61">
      <w:pPr>
        <w:pStyle w:val="Style2"/>
        <w:numPr>
          <w:ilvl w:val="1"/>
          <w:numId w:val="16"/>
        </w:numPr>
        <w:tabs>
          <w:tab w:val="num" w:pos="567"/>
        </w:tabs>
        <w:ind w:left="567"/>
      </w:pPr>
      <w:r w:rsidRPr="00842E18">
        <w:t>In addition to opening the volt free switch the unit shall provide a visual indication of the fault state.</w:t>
      </w:r>
    </w:p>
    <w:p w14:paraId="355A9DB5" w14:textId="3197D66B" w:rsidR="001A7E7E" w:rsidRPr="00842E18" w:rsidRDefault="001A7E7E" w:rsidP="00233E61">
      <w:pPr>
        <w:pStyle w:val="Style2"/>
        <w:numPr>
          <w:ilvl w:val="1"/>
          <w:numId w:val="16"/>
        </w:numPr>
        <w:tabs>
          <w:tab w:val="num" w:pos="567"/>
        </w:tabs>
        <w:ind w:left="567"/>
      </w:pPr>
      <w:r w:rsidRPr="00842E18">
        <w:t xml:space="preserve">The Product </w:t>
      </w:r>
      <w:r w:rsidR="00CE5FF9">
        <w:t>may</w:t>
      </w:r>
      <w:r w:rsidRPr="00842E18">
        <w:t xml:space="preserve"> be monitored by the Traffic Signal Controller via the monitoring line. </w:t>
      </w:r>
    </w:p>
    <w:p w14:paraId="7060FD7F" w14:textId="77777777" w:rsidR="001A7E7E" w:rsidRPr="00842E18" w:rsidRDefault="001A7E7E" w:rsidP="00233E61">
      <w:pPr>
        <w:pStyle w:val="Style2"/>
        <w:numPr>
          <w:ilvl w:val="1"/>
          <w:numId w:val="16"/>
        </w:numPr>
        <w:tabs>
          <w:tab w:val="num" w:pos="567"/>
        </w:tabs>
        <w:ind w:left="567"/>
      </w:pPr>
      <w:r w:rsidRPr="00842E18">
        <w:t>All faults (critical and non-critical) shall be reported by the Product using the monitoring feedback line, although no distinction needs to be made between the two.</w:t>
      </w:r>
    </w:p>
    <w:p w14:paraId="53E9DBAF" w14:textId="77777777" w:rsidR="001A7E7E" w:rsidRPr="006229EA" w:rsidRDefault="001A7E7E" w:rsidP="00E761C6">
      <w:pPr>
        <w:pStyle w:val="Style3"/>
        <w:rPr>
          <w:b/>
          <w:sz w:val="28"/>
          <w:szCs w:val="28"/>
        </w:rPr>
      </w:pPr>
      <w:r w:rsidRPr="006229EA">
        <w:rPr>
          <w:b/>
          <w:sz w:val="28"/>
          <w:szCs w:val="28"/>
        </w:rPr>
        <w:t>Failure modes</w:t>
      </w:r>
    </w:p>
    <w:p w14:paraId="4D9DADCD" w14:textId="315D2F4E" w:rsidR="001A7E7E" w:rsidRPr="00842E18" w:rsidRDefault="001A7E7E" w:rsidP="00233E61">
      <w:pPr>
        <w:pStyle w:val="Style2"/>
        <w:numPr>
          <w:ilvl w:val="1"/>
          <w:numId w:val="16"/>
        </w:numPr>
        <w:tabs>
          <w:tab w:val="num" w:pos="567"/>
        </w:tabs>
        <w:ind w:left="567"/>
      </w:pPr>
      <w:r w:rsidRPr="00842E18">
        <w:t xml:space="preserve">In addition to the Critical Faults detailed in Section </w:t>
      </w:r>
      <w:r w:rsidR="00B75378">
        <w:fldChar w:fldCharType="begin"/>
      </w:r>
      <w:r w:rsidR="00B75378">
        <w:instrText xml:space="preserve"> REF _Ref298924377 \r \h  \* MERGEFORMAT </w:instrText>
      </w:r>
      <w:r w:rsidR="00B75378">
        <w:fldChar w:fldCharType="separate"/>
      </w:r>
      <w:r w:rsidR="005D21F0">
        <w:t>2.19</w:t>
      </w:r>
      <w:r w:rsidR="00B75378">
        <w:fldChar w:fldCharType="end"/>
      </w:r>
      <w:r w:rsidRPr="00842E18">
        <w:t xml:space="preserve"> the Product may also report non-critical faults.</w:t>
      </w:r>
    </w:p>
    <w:p w14:paraId="35217A86" w14:textId="77777777" w:rsidR="001A7E7E" w:rsidRPr="00842E18" w:rsidRDefault="001A7E7E" w:rsidP="00233E61">
      <w:pPr>
        <w:pStyle w:val="Style2"/>
        <w:numPr>
          <w:ilvl w:val="1"/>
          <w:numId w:val="16"/>
        </w:numPr>
        <w:tabs>
          <w:tab w:val="num" w:pos="567"/>
        </w:tabs>
        <w:ind w:left="567"/>
      </w:pPr>
      <w:r w:rsidRPr="00842E18">
        <w:t xml:space="preserve">Non-critical faults are defined as those faults which do not cause the display to activate at a time other than the blackout </w:t>
      </w:r>
      <w:commentRangeStart w:id="124"/>
      <w:r w:rsidRPr="00842E18">
        <w:t>or lead to a display that might be misinterpreted</w:t>
      </w:r>
      <w:commentRangeEnd w:id="124"/>
      <w:r w:rsidR="00CB57D0" w:rsidRPr="00842E18">
        <w:rPr>
          <w:rStyle w:val="CommentReference"/>
          <w:rFonts w:cs="Arial"/>
          <w:sz w:val="22"/>
          <w:szCs w:val="22"/>
        </w:rPr>
        <w:commentReference w:id="124"/>
      </w:r>
      <w:r w:rsidRPr="00842E18">
        <w:t>.</w:t>
      </w:r>
    </w:p>
    <w:p w14:paraId="6066337B" w14:textId="77777777" w:rsidR="001A7E7E" w:rsidRPr="00842E18" w:rsidRDefault="001A7E7E" w:rsidP="00233E61">
      <w:pPr>
        <w:pStyle w:val="Style2"/>
        <w:numPr>
          <w:ilvl w:val="1"/>
          <w:numId w:val="16"/>
        </w:numPr>
        <w:tabs>
          <w:tab w:val="num" w:pos="567"/>
        </w:tabs>
        <w:ind w:left="567"/>
      </w:pPr>
      <w:r w:rsidRPr="00842E18">
        <w:t>These faults shall require reporting via the monitoring line but do not affect the continuous safe operation of the Product.</w:t>
      </w:r>
    </w:p>
    <w:p w14:paraId="4BD1D67E" w14:textId="667BB9FF" w:rsidR="001A7E7E" w:rsidRPr="00842E18" w:rsidRDefault="001A7E7E" w:rsidP="00233E61">
      <w:pPr>
        <w:pStyle w:val="Style2"/>
        <w:numPr>
          <w:ilvl w:val="1"/>
          <w:numId w:val="16"/>
        </w:numPr>
        <w:tabs>
          <w:tab w:val="num" w:pos="567"/>
        </w:tabs>
        <w:ind w:left="567"/>
      </w:pPr>
      <w:r w:rsidRPr="00842E18">
        <w:t>If at any point the non-critical fault ceases to be present the Product should close the volt free switch</w:t>
      </w:r>
      <w:r w:rsidR="005443BD">
        <w:t xml:space="preserve"> to clear the reported fault unless another fault is present</w:t>
      </w:r>
      <w:r w:rsidRPr="00842E18">
        <w:t>.</w:t>
      </w:r>
    </w:p>
    <w:p w14:paraId="4C1E6D53" w14:textId="77777777" w:rsidR="001A7E7E" w:rsidRPr="00842E18" w:rsidRDefault="001A7E7E" w:rsidP="00233E61">
      <w:pPr>
        <w:pStyle w:val="Style2"/>
        <w:numPr>
          <w:ilvl w:val="1"/>
          <w:numId w:val="16"/>
        </w:numPr>
        <w:tabs>
          <w:tab w:val="num" w:pos="567"/>
        </w:tabs>
        <w:ind w:left="567"/>
        <w:rPr>
          <w:i/>
        </w:rPr>
      </w:pPr>
      <w:r w:rsidRPr="00842E18">
        <w:t>The Unit shall attempt to auto-recover from any non-critical fault after 60s. If the fault is still present it shall continue to attempt an auto-recover up to 10 times within a 24 hour period after which it should remain in a fault state.</w:t>
      </w:r>
    </w:p>
    <w:p w14:paraId="4654E2EB" w14:textId="77777777" w:rsidR="001A7E7E" w:rsidRPr="006229EA" w:rsidRDefault="001A7E7E" w:rsidP="00E761C6">
      <w:pPr>
        <w:pStyle w:val="Style3"/>
        <w:rPr>
          <w:b/>
          <w:sz w:val="28"/>
          <w:szCs w:val="28"/>
        </w:rPr>
      </w:pPr>
      <w:r w:rsidRPr="006229EA">
        <w:rPr>
          <w:b/>
          <w:sz w:val="28"/>
          <w:szCs w:val="28"/>
        </w:rPr>
        <w:t>Monitoring Line Interface</w:t>
      </w:r>
    </w:p>
    <w:p w14:paraId="41921C13" w14:textId="77777777" w:rsidR="001A7E7E" w:rsidRPr="00842E18" w:rsidRDefault="001A7E7E" w:rsidP="00233E61">
      <w:pPr>
        <w:pStyle w:val="Clause"/>
        <w:numPr>
          <w:ilvl w:val="1"/>
          <w:numId w:val="16"/>
        </w:numPr>
        <w:tabs>
          <w:tab w:val="num" w:pos="567"/>
        </w:tabs>
        <w:suppressAutoHyphens/>
        <w:spacing w:before="120"/>
        <w:ind w:left="567" w:right="-17"/>
      </w:pPr>
      <w:bookmarkStart w:id="125" w:name="_Ref298909916"/>
      <w:r w:rsidRPr="00842E18">
        <w:t>The monitoring line shall be connected to the Traffic Signal Controller inputs. The Product(s) shall present itself in the same manner as detecting equipment whose interface requirements are set out in TOPAS 2523</w:t>
      </w:r>
      <w:bookmarkEnd w:id="125"/>
      <w:r w:rsidRPr="00842E18">
        <w:t>.</w:t>
      </w:r>
    </w:p>
    <w:p w14:paraId="1D4BE26A" w14:textId="77777777" w:rsidR="001A7E7E" w:rsidRPr="00842E18" w:rsidRDefault="001A7E7E" w:rsidP="00233E61">
      <w:pPr>
        <w:pStyle w:val="Clause"/>
        <w:numPr>
          <w:ilvl w:val="1"/>
          <w:numId w:val="16"/>
        </w:numPr>
        <w:tabs>
          <w:tab w:val="num" w:pos="567"/>
        </w:tabs>
        <w:suppressAutoHyphens/>
        <w:spacing w:before="120"/>
        <w:ind w:left="567" w:right="-17"/>
      </w:pPr>
      <w:r w:rsidRPr="00842E18">
        <w:t>Under normal conditions the Product will present a ‘Logic 0’ state as defined in TOPAS 2523 (Short Circuit).</w:t>
      </w:r>
    </w:p>
    <w:p w14:paraId="0339CA5D" w14:textId="77777777" w:rsidR="001A7E7E" w:rsidRPr="006229EA" w:rsidRDefault="001A7E7E" w:rsidP="00233E61">
      <w:pPr>
        <w:pStyle w:val="Clause"/>
        <w:numPr>
          <w:ilvl w:val="1"/>
          <w:numId w:val="16"/>
        </w:numPr>
        <w:tabs>
          <w:tab w:val="num" w:pos="567"/>
        </w:tabs>
        <w:suppressAutoHyphens/>
        <w:spacing w:before="120"/>
        <w:ind w:left="567" w:right="-17"/>
        <w:rPr>
          <w:sz w:val="24"/>
          <w:szCs w:val="24"/>
        </w:rPr>
      </w:pPr>
      <w:r w:rsidRPr="00842E18">
        <w:t>Under fault conditions the Product will present a ‘Logic 1’ state as defined in TOPAS 2523 (High Impedance).</w:t>
      </w:r>
    </w:p>
    <w:p w14:paraId="5B14FAB2" w14:textId="3459CFE9" w:rsidR="001A7E7E" w:rsidRPr="006229EA" w:rsidRDefault="001A7E7E" w:rsidP="001A0BFD">
      <w:pPr>
        <w:pStyle w:val="Clause"/>
        <w:numPr>
          <w:ilvl w:val="1"/>
          <w:numId w:val="16"/>
        </w:numPr>
        <w:tabs>
          <w:tab w:val="num" w:pos="567"/>
        </w:tabs>
        <w:suppressAutoHyphens/>
        <w:spacing w:before="120"/>
        <w:ind w:left="567" w:right="-17"/>
        <w:rPr>
          <w:sz w:val="24"/>
          <w:szCs w:val="24"/>
        </w:rPr>
      </w:pPr>
      <w:r w:rsidRPr="00842E18">
        <w:t xml:space="preserve">The option to connect multiple Products serially to a single controller input whilst meeting the requirements of paragraph </w:t>
      </w:r>
      <w:r w:rsidR="00B75378">
        <w:fldChar w:fldCharType="begin"/>
      </w:r>
      <w:r w:rsidR="00B75378">
        <w:instrText xml:space="preserve"> REF _Ref298909916 \r \h  \* MERGEFORMAT </w:instrText>
      </w:r>
      <w:r w:rsidR="00B75378">
        <w:fldChar w:fldCharType="separate"/>
      </w:r>
      <w:r w:rsidR="005D21F0">
        <w:t>C.13</w:t>
      </w:r>
      <w:r w:rsidR="00B75378">
        <w:fldChar w:fldCharType="end"/>
      </w:r>
      <w:r w:rsidRPr="00842E18">
        <w:t xml:space="preserve"> is permissible</w:t>
      </w:r>
      <w:r w:rsidRPr="006229EA">
        <w:rPr>
          <w:sz w:val="24"/>
          <w:szCs w:val="24"/>
        </w:rPr>
        <w:t>.</w:t>
      </w:r>
    </w:p>
    <w:p w14:paraId="4EE25F40" w14:textId="77777777" w:rsidR="001A7E7E" w:rsidRPr="006229EA" w:rsidRDefault="001A7E7E" w:rsidP="00E761C6">
      <w:pPr>
        <w:pStyle w:val="Style3"/>
        <w:rPr>
          <w:b/>
          <w:sz w:val="28"/>
          <w:szCs w:val="28"/>
        </w:rPr>
      </w:pPr>
      <w:r w:rsidRPr="006229EA">
        <w:rPr>
          <w:b/>
          <w:sz w:val="28"/>
          <w:szCs w:val="28"/>
        </w:rPr>
        <w:lastRenderedPageBreak/>
        <w:t>On Board Diagnostics</w:t>
      </w:r>
    </w:p>
    <w:p w14:paraId="5D6CE9E6" w14:textId="29099CE4" w:rsidR="001A7E7E" w:rsidRDefault="001A7E7E" w:rsidP="00233E61">
      <w:pPr>
        <w:pStyle w:val="Style2"/>
        <w:numPr>
          <w:ilvl w:val="1"/>
          <w:numId w:val="16"/>
        </w:numPr>
        <w:tabs>
          <w:tab w:val="num" w:pos="567"/>
        </w:tabs>
        <w:ind w:left="567"/>
      </w:pPr>
      <w:r w:rsidRPr="00842E18">
        <w:t>During a fault condition the Product shall provide an externally vis</w:t>
      </w:r>
      <w:r w:rsidR="005443BD">
        <w:t>ible</w:t>
      </w:r>
      <w:r w:rsidRPr="00842E18">
        <w:t xml:space="preserve"> indication of which fault has occurred. </w:t>
      </w:r>
    </w:p>
    <w:p w14:paraId="4CE9180D" w14:textId="29863D80" w:rsidR="0014130A" w:rsidRPr="00842E18" w:rsidRDefault="00CE5FF9" w:rsidP="00233E61">
      <w:pPr>
        <w:pStyle w:val="Style2"/>
        <w:numPr>
          <w:ilvl w:val="1"/>
          <w:numId w:val="16"/>
        </w:numPr>
        <w:tabs>
          <w:tab w:val="num" w:pos="567"/>
        </w:tabs>
        <w:ind w:left="567"/>
      </w:pPr>
      <w:r w:rsidRPr="00CE5FF9">
        <w:t xml:space="preserve">The Product shall </w:t>
      </w:r>
      <w:r>
        <w:t xml:space="preserve">include </w:t>
      </w:r>
      <w:r w:rsidRPr="00CE5FF9">
        <w:t>an</w:t>
      </w:r>
      <w:r>
        <w:t xml:space="preserve"> non-volatile</w:t>
      </w:r>
      <w:r w:rsidRPr="00CE5FF9">
        <w:t xml:space="preserve"> historical log </w:t>
      </w:r>
      <w:r>
        <w:t>of all faults capable of storing a minimum of 255 entries.  Each log entry shall</w:t>
      </w:r>
      <w:r w:rsidRPr="00CE5FF9">
        <w:t xml:space="preserve"> have a unique fault identification.</w:t>
      </w:r>
    </w:p>
    <w:p w14:paraId="1B55ECCE" w14:textId="77777777" w:rsidR="001A7E7E" w:rsidRDefault="001A7E7E" w:rsidP="005318A3">
      <w:pPr>
        <w:pStyle w:val="List"/>
        <w:numPr>
          <w:ilvl w:val="0"/>
          <w:numId w:val="0"/>
        </w:numPr>
        <w:ind w:left="540"/>
      </w:pPr>
    </w:p>
    <w:p w14:paraId="4A6A5C79" w14:textId="77777777" w:rsidR="001A7E7E" w:rsidRDefault="001A7E7E" w:rsidP="001A0BFD">
      <w:pPr>
        <w:pStyle w:val="List"/>
        <w:numPr>
          <w:ilvl w:val="0"/>
          <w:numId w:val="0"/>
        </w:numPr>
        <w:sectPr w:rsidR="001A7E7E">
          <w:headerReference w:type="even" r:id="rId26"/>
          <w:type w:val="continuous"/>
          <w:pgSz w:w="11906" w:h="16838" w:code="9"/>
          <w:pgMar w:top="1701" w:right="1389" w:bottom="1701" w:left="1389" w:header="709" w:footer="709" w:gutter="0"/>
          <w:cols w:num="2" w:space="720"/>
          <w:docGrid w:linePitch="360"/>
        </w:sectPr>
      </w:pPr>
    </w:p>
    <w:p w14:paraId="6D6A6C4A" w14:textId="77777777" w:rsidR="001A7E7E" w:rsidRPr="006229EA" w:rsidRDefault="001A7E7E" w:rsidP="00233E61">
      <w:pPr>
        <w:pStyle w:val="AppendixHead"/>
        <w:numPr>
          <w:ilvl w:val="0"/>
          <w:numId w:val="7"/>
        </w:numPr>
        <w:spacing w:after="240"/>
        <w:rPr>
          <w:rFonts w:ascii="Arial" w:hAnsi="Arial"/>
          <w:i w:val="0"/>
        </w:rPr>
      </w:pPr>
      <w:bookmarkStart w:id="126" w:name="_Toc401044551"/>
      <w:commentRangeStart w:id="127"/>
      <w:r w:rsidRPr="006229EA">
        <w:rPr>
          <w:rFonts w:ascii="Arial" w:hAnsi="Arial"/>
          <w:i w:val="0"/>
        </w:rPr>
        <w:lastRenderedPageBreak/>
        <w:t>technical file</w:t>
      </w:r>
      <w:commentRangeEnd w:id="127"/>
      <w:r w:rsidR="00D40140" w:rsidRPr="006229EA">
        <w:rPr>
          <w:rStyle w:val="CommentReference"/>
          <w:rFonts w:ascii="Arial" w:hAnsi="Arial" w:cs="Arial"/>
          <w:i w:val="0"/>
          <w:sz w:val="40"/>
          <w:szCs w:val="22"/>
        </w:rPr>
        <w:commentReference w:id="127"/>
      </w:r>
      <w:r w:rsidRPr="006229EA">
        <w:rPr>
          <w:rFonts w:ascii="Arial" w:hAnsi="Arial"/>
          <w:i w:val="0"/>
        </w:rPr>
        <w:t xml:space="preserve"> content</w:t>
      </w:r>
      <w:bookmarkEnd w:id="126"/>
    </w:p>
    <w:p w14:paraId="1C30CEDA" w14:textId="6AD25C86" w:rsidR="00154CDF" w:rsidRPr="001D4CD3" w:rsidRDefault="00154CDF" w:rsidP="00154CDF">
      <w:pPr>
        <w:pStyle w:val="Heading2"/>
        <w:rPr>
          <w:b w:val="0"/>
          <w:bCs w:val="0"/>
          <w:i w:val="0"/>
          <w:iCs w:val="0"/>
          <w:color w:val="auto"/>
          <w:sz w:val="22"/>
          <w:szCs w:val="22"/>
        </w:rPr>
      </w:pPr>
      <w:r w:rsidRPr="001D4CD3">
        <w:rPr>
          <w:rFonts w:ascii="Arial" w:eastAsia="Arial" w:hAnsi="Arial"/>
          <w:b w:val="0"/>
          <w:bCs w:val="0"/>
          <w:i w:val="0"/>
          <w:iCs w:val="0"/>
          <w:color w:val="auto"/>
          <w:sz w:val="22"/>
          <w:szCs w:val="22"/>
        </w:rPr>
        <w:t xml:space="preserve">This appendix defines the necessary content for a Technical File (a collection of relevant documents) which </w:t>
      </w:r>
      <w:r w:rsidR="00405EEF">
        <w:rPr>
          <w:rFonts w:ascii="Arial" w:eastAsia="Arial" w:hAnsi="Arial"/>
          <w:b w:val="0"/>
          <w:bCs w:val="0"/>
          <w:i w:val="0"/>
          <w:iCs w:val="0"/>
          <w:color w:val="auto"/>
          <w:sz w:val="22"/>
          <w:szCs w:val="22"/>
        </w:rPr>
        <w:t>shall</w:t>
      </w:r>
      <w:r w:rsidRPr="001D4CD3">
        <w:rPr>
          <w:rFonts w:ascii="Arial" w:eastAsia="Arial" w:hAnsi="Arial"/>
          <w:b w:val="0"/>
          <w:bCs w:val="0"/>
          <w:i w:val="0"/>
          <w:iCs w:val="0"/>
          <w:color w:val="auto"/>
          <w:sz w:val="22"/>
          <w:szCs w:val="22"/>
        </w:rPr>
        <w:t xml:space="preserve"> be reviewed by an appropriate Technical Assessor as part of the TOPAS Registration process (See TOPAS 0600).</w:t>
      </w:r>
    </w:p>
    <w:p w14:paraId="177C3D24" w14:textId="77777777" w:rsidR="00154CDF" w:rsidRPr="001D4CD3" w:rsidRDefault="00154CDF" w:rsidP="00154CDF">
      <w:pPr>
        <w:pStyle w:val="Heading2"/>
        <w:spacing w:before="120" w:after="120"/>
        <w:rPr>
          <w:rFonts w:ascii="Arial" w:eastAsia="Arial" w:hAnsi="Arial"/>
          <w:b w:val="0"/>
          <w:bCs w:val="0"/>
          <w:i w:val="0"/>
          <w:iCs w:val="0"/>
          <w:color w:val="auto"/>
          <w:sz w:val="22"/>
          <w:szCs w:val="22"/>
        </w:rPr>
      </w:pPr>
      <w:r w:rsidRPr="001D4CD3">
        <w:rPr>
          <w:rFonts w:ascii="Arial" w:eastAsia="Arial" w:hAnsi="Arial"/>
          <w:b w:val="0"/>
          <w:bCs w:val="0"/>
          <w:i w:val="0"/>
          <w:iCs w:val="0"/>
          <w:color w:val="auto"/>
          <w:sz w:val="22"/>
          <w:szCs w:val="22"/>
        </w:rPr>
        <w:t>The ‘ticked’ items are required to be present in a Technical File used to support TOPAS Registration against TOPAS 25</w:t>
      </w:r>
      <w:r>
        <w:rPr>
          <w:rFonts w:ascii="Arial" w:eastAsia="Arial" w:hAnsi="Arial"/>
          <w:b w:val="0"/>
          <w:bCs w:val="0"/>
          <w:i w:val="0"/>
          <w:iCs w:val="0"/>
          <w:color w:val="auto"/>
          <w:sz w:val="22"/>
          <w:szCs w:val="22"/>
        </w:rPr>
        <w:t>81A</w:t>
      </w:r>
      <w:r w:rsidRPr="001D4CD3">
        <w:rPr>
          <w:rFonts w:ascii="Arial" w:eastAsia="Arial" w:hAnsi="Arial"/>
          <w:b w:val="0"/>
          <w:bCs w:val="0"/>
          <w:i w:val="0"/>
          <w:iCs w:val="0"/>
          <w:color w:val="auto"/>
          <w:sz w:val="22"/>
          <w:szCs w:val="22"/>
        </w:rPr>
        <w:t>.</w:t>
      </w:r>
      <w:r w:rsidRPr="001D4CD3">
        <w:rPr>
          <w:rFonts w:ascii="Arial" w:eastAsia="Arial" w:hAnsi="Arial"/>
          <w:i w:val="0"/>
          <w:iCs w:val="0"/>
          <w:color w:val="auto"/>
          <w:sz w:val="22"/>
          <w:szCs w:val="22"/>
        </w:rPr>
        <w:t xml:space="preserve">  Please read the description criteria carefully.</w:t>
      </w:r>
    </w:p>
    <w:p w14:paraId="14424D8C" w14:textId="77777777" w:rsidR="00154CDF" w:rsidRPr="00F90109" w:rsidRDefault="00154CDF" w:rsidP="00154CDF">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
        <w:gridCol w:w="2396"/>
        <w:gridCol w:w="4801"/>
        <w:gridCol w:w="1350"/>
      </w:tblGrid>
      <w:tr w:rsidR="00154CDF" w:rsidRPr="00076EE1" w14:paraId="2344BE80" w14:textId="77777777" w:rsidTr="001306E1">
        <w:trPr>
          <w:cantSplit/>
          <w:tblHeader/>
        </w:trPr>
        <w:tc>
          <w:tcPr>
            <w:tcW w:w="571" w:type="dxa"/>
          </w:tcPr>
          <w:p w14:paraId="4EA5A191" w14:textId="77777777" w:rsidR="00154CDF" w:rsidRPr="000159C4" w:rsidRDefault="00154CDF" w:rsidP="001F4D7B">
            <w:pPr>
              <w:pStyle w:val="Heading2"/>
              <w:spacing w:before="120" w:after="120"/>
              <w:jc w:val="center"/>
              <w:rPr>
                <w:rFonts w:ascii="Arial" w:hAnsi="Arial"/>
                <w:bCs w:val="0"/>
                <w:i w:val="0"/>
                <w:iCs w:val="0"/>
                <w:color w:val="auto"/>
                <w:sz w:val="22"/>
                <w:szCs w:val="22"/>
                <w:lang w:eastAsia="zh-CN"/>
              </w:rPr>
            </w:pPr>
            <w:r w:rsidRPr="00D57436">
              <w:rPr>
                <w:rFonts w:ascii="Arial" w:eastAsia="Arial" w:hAnsi="Arial"/>
                <w:sz w:val="22"/>
                <w:szCs w:val="22"/>
              </w:rPr>
              <w:t>Ref</w:t>
            </w:r>
          </w:p>
        </w:tc>
        <w:tc>
          <w:tcPr>
            <w:tcW w:w="2401" w:type="dxa"/>
          </w:tcPr>
          <w:p w14:paraId="433409DF" w14:textId="77777777" w:rsidR="00154CDF" w:rsidRPr="000159C4" w:rsidRDefault="00154CDF" w:rsidP="001F4D7B">
            <w:pPr>
              <w:pStyle w:val="Heading2"/>
              <w:spacing w:before="120" w:after="120"/>
              <w:jc w:val="center"/>
              <w:rPr>
                <w:rFonts w:ascii="Arial" w:hAnsi="Arial"/>
                <w:bCs w:val="0"/>
                <w:i w:val="0"/>
                <w:iCs w:val="0"/>
                <w:color w:val="auto"/>
                <w:sz w:val="22"/>
                <w:szCs w:val="22"/>
                <w:lang w:eastAsia="zh-CN"/>
              </w:rPr>
            </w:pPr>
            <w:r w:rsidRPr="00D57436">
              <w:rPr>
                <w:rFonts w:ascii="Arial" w:eastAsia="Arial" w:hAnsi="Arial"/>
                <w:sz w:val="22"/>
                <w:szCs w:val="22"/>
              </w:rPr>
              <w:t>Item</w:t>
            </w:r>
          </w:p>
        </w:tc>
        <w:tc>
          <w:tcPr>
            <w:tcW w:w="4817" w:type="dxa"/>
          </w:tcPr>
          <w:p w14:paraId="3E6B93D1" w14:textId="77777777" w:rsidR="00154CDF" w:rsidRPr="000159C4" w:rsidRDefault="00154CDF" w:rsidP="001F4D7B">
            <w:pPr>
              <w:pStyle w:val="Heading2"/>
              <w:spacing w:before="120" w:after="120"/>
              <w:jc w:val="center"/>
              <w:rPr>
                <w:rFonts w:ascii="Arial" w:hAnsi="Arial"/>
                <w:bCs w:val="0"/>
                <w:i w:val="0"/>
                <w:iCs w:val="0"/>
                <w:color w:val="auto"/>
                <w:sz w:val="22"/>
                <w:szCs w:val="22"/>
                <w:lang w:eastAsia="zh-CN"/>
              </w:rPr>
            </w:pPr>
            <w:r w:rsidRPr="00D57436">
              <w:rPr>
                <w:rFonts w:ascii="Arial" w:eastAsia="Arial" w:hAnsi="Arial"/>
                <w:sz w:val="22"/>
                <w:szCs w:val="22"/>
              </w:rPr>
              <w:t>Description</w:t>
            </w:r>
          </w:p>
        </w:tc>
        <w:tc>
          <w:tcPr>
            <w:tcW w:w="1329" w:type="dxa"/>
          </w:tcPr>
          <w:p w14:paraId="401290AB" w14:textId="77777777" w:rsidR="00154CDF" w:rsidRPr="000159C4" w:rsidRDefault="00154CDF" w:rsidP="001F4D7B">
            <w:pPr>
              <w:pStyle w:val="Heading2"/>
              <w:spacing w:before="120" w:after="120"/>
              <w:jc w:val="center"/>
              <w:rPr>
                <w:rFonts w:ascii="Arial" w:hAnsi="Arial"/>
                <w:bCs w:val="0"/>
                <w:i w:val="0"/>
                <w:iCs w:val="0"/>
                <w:color w:val="auto"/>
                <w:sz w:val="22"/>
                <w:szCs w:val="22"/>
                <w:lang w:eastAsia="zh-CN"/>
              </w:rPr>
            </w:pPr>
            <w:r w:rsidRPr="000159C4">
              <w:rPr>
                <w:rFonts w:ascii="Arial" w:hAnsi="Arial"/>
                <w:bCs w:val="0"/>
                <w:i w:val="0"/>
                <w:iCs w:val="0"/>
                <w:color w:val="auto"/>
                <w:sz w:val="22"/>
                <w:szCs w:val="22"/>
                <w:lang w:eastAsia="zh-CN"/>
              </w:rPr>
              <w:t>Required</w:t>
            </w:r>
          </w:p>
        </w:tc>
      </w:tr>
      <w:tr w:rsidR="00154CDF" w14:paraId="05FF4AD5" w14:textId="77777777" w:rsidTr="001306E1">
        <w:trPr>
          <w:cantSplit/>
        </w:trPr>
        <w:tc>
          <w:tcPr>
            <w:tcW w:w="571" w:type="dxa"/>
          </w:tcPr>
          <w:p w14:paraId="1F4CE7D4" w14:textId="77777777" w:rsidR="00154CDF" w:rsidRPr="000159C4" w:rsidRDefault="00154CDF" w:rsidP="001F4D7B">
            <w:pPr>
              <w:pStyle w:val="ListParagraph"/>
              <w:spacing w:before="120" w:after="120"/>
              <w:ind w:left="0"/>
              <w:jc w:val="center"/>
              <w:rPr>
                <w:lang w:eastAsia="zh-CN"/>
              </w:rPr>
            </w:pPr>
            <w:r w:rsidRPr="00D57436">
              <w:rPr>
                <w:rFonts w:eastAsia="Arial" w:cs="Arial"/>
                <w:sz w:val="22"/>
                <w:szCs w:val="22"/>
              </w:rPr>
              <w:t>1</w:t>
            </w:r>
          </w:p>
        </w:tc>
        <w:tc>
          <w:tcPr>
            <w:tcW w:w="2401" w:type="dxa"/>
          </w:tcPr>
          <w:p w14:paraId="646673C0" w14:textId="77777777" w:rsidR="00154CDF" w:rsidRPr="000159C4" w:rsidRDefault="00154CDF" w:rsidP="001F4D7B">
            <w:pPr>
              <w:spacing w:before="120" w:after="120"/>
              <w:rPr>
                <w:lang w:eastAsia="zh-CN"/>
              </w:rPr>
            </w:pPr>
            <w:r w:rsidRPr="00D57436">
              <w:rPr>
                <w:rFonts w:eastAsia="Arial" w:cs="Arial"/>
                <w:sz w:val="22"/>
                <w:szCs w:val="22"/>
              </w:rPr>
              <w:t>Overview document</w:t>
            </w:r>
          </w:p>
        </w:tc>
        <w:tc>
          <w:tcPr>
            <w:tcW w:w="4817" w:type="dxa"/>
          </w:tcPr>
          <w:p w14:paraId="49736E62" w14:textId="77777777" w:rsidR="00154CDF" w:rsidRPr="001306E1" w:rsidRDefault="00154CDF" w:rsidP="001F4D7B">
            <w:pPr>
              <w:spacing w:before="120" w:after="120"/>
              <w:rPr>
                <w:rFonts w:eastAsia="Arial" w:cs="Arial"/>
                <w:sz w:val="22"/>
                <w:szCs w:val="22"/>
              </w:rPr>
            </w:pPr>
            <w:r w:rsidRPr="00D57436">
              <w:rPr>
                <w:rFonts w:eastAsia="Arial" w:cs="Arial"/>
                <w:sz w:val="22"/>
                <w:szCs w:val="22"/>
              </w:rPr>
              <w:t>A summary document outlining the product, specifying which TOPAS and other relevant specification(s) the product has been designed to comply with, together with a detailed table of contents for the Technical File.</w:t>
            </w:r>
          </w:p>
          <w:p w14:paraId="6C5E7313" w14:textId="77777777" w:rsidR="00154CDF" w:rsidRPr="00D57436" w:rsidRDefault="00154CDF" w:rsidP="001F4D7B">
            <w:pPr>
              <w:spacing w:before="120" w:after="120"/>
              <w:rPr>
                <w:rFonts w:eastAsia="Arial" w:cs="Arial"/>
                <w:sz w:val="22"/>
                <w:szCs w:val="22"/>
              </w:rPr>
            </w:pPr>
            <w:r w:rsidRPr="00D57436">
              <w:rPr>
                <w:rFonts w:eastAsia="Arial" w:cs="Arial"/>
                <w:sz w:val="22"/>
                <w:szCs w:val="22"/>
              </w:rPr>
              <w:t>Where external certificates or documents are referred to these shall be included either:</w:t>
            </w:r>
          </w:p>
          <w:p w14:paraId="7E71990F" w14:textId="1007264F" w:rsidR="00154CDF" w:rsidRPr="001306E1" w:rsidRDefault="00CF60D3" w:rsidP="001306E1">
            <w:pPr>
              <w:spacing w:before="120" w:after="120"/>
              <w:rPr>
                <w:rFonts w:eastAsia="Arial" w:cs="Arial"/>
                <w:sz w:val="22"/>
                <w:szCs w:val="22"/>
              </w:rPr>
            </w:pPr>
            <w:r>
              <w:rPr>
                <w:rFonts w:eastAsia="Arial" w:cs="Arial"/>
                <w:sz w:val="22"/>
                <w:szCs w:val="22"/>
              </w:rPr>
              <w:t xml:space="preserve">(a) </w:t>
            </w:r>
            <w:r w:rsidR="00154CDF" w:rsidRPr="001306E1">
              <w:rPr>
                <w:rFonts w:eastAsia="Arial" w:cs="Arial"/>
                <w:sz w:val="22"/>
                <w:szCs w:val="22"/>
              </w:rPr>
              <w:t xml:space="preserve">within this overview document; or </w:t>
            </w:r>
          </w:p>
          <w:p w14:paraId="6709C9B6" w14:textId="77777777" w:rsidR="00154CDF" w:rsidRPr="001306E1" w:rsidRDefault="00154CDF" w:rsidP="001F4D7B">
            <w:pPr>
              <w:spacing w:before="120" w:after="120"/>
              <w:rPr>
                <w:rFonts w:eastAsia="Arial" w:cs="Arial"/>
                <w:sz w:val="22"/>
                <w:szCs w:val="22"/>
              </w:rPr>
            </w:pPr>
            <w:r w:rsidRPr="00D57436">
              <w:rPr>
                <w:rFonts w:eastAsia="Arial" w:cs="Arial"/>
                <w:sz w:val="22"/>
                <w:szCs w:val="22"/>
              </w:rPr>
              <w:t>(b) supplied separately as part of this Technical File.</w:t>
            </w:r>
          </w:p>
        </w:tc>
        <w:tc>
          <w:tcPr>
            <w:tcW w:w="1329" w:type="dxa"/>
          </w:tcPr>
          <w:p w14:paraId="7D8C2F4B" w14:textId="77777777" w:rsidR="00154CDF" w:rsidRPr="000159C4" w:rsidRDefault="00154CDF" w:rsidP="001F4D7B">
            <w:pPr>
              <w:spacing w:before="120" w:after="120"/>
              <w:jc w:val="center"/>
              <w:rPr>
                <w:lang w:eastAsia="zh-CN"/>
              </w:rPr>
            </w:pPr>
            <w:r>
              <w:rPr>
                <w:rFonts w:cs="Arial"/>
                <w:lang w:eastAsia="zh-CN"/>
              </w:rPr>
              <w:t>√</w:t>
            </w:r>
          </w:p>
        </w:tc>
      </w:tr>
      <w:tr w:rsidR="00154CDF" w14:paraId="1505295C" w14:textId="77777777" w:rsidTr="001306E1">
        <w:trPr>
          <w:cantSplit/>
        </w:trPr>
        <w:tc>
          <w:tcPr>
            <w:tcW w:w="571" w:type="dxa"/>
          </w:tcPr>
          <w:p w14:paraId="2DE68726" w14:textId="77777777" w:rsidR="00154CDF" w:rsidRPr="000159C4" w:rsidRDefault="00154CDF" w:rsidP="001F4D7B">
            <w:pPr>
              <w:pStyle w:val="ListParagraph"/>
              <w:spacing w:before="120" w:after="120"/>
              <w:ind w:left="0"/>
              <w:rPr>
                <w:lang w:eastAsia="zh-CN"/>
              </w:rPr>
            </w:pPr>
            <w:r w:rsidRPr="00D57436">
              <w:rPr>
                <w:rFonts w:eastAsia="Arial" w:cs="Arial"/>
                <w:sz w:val="22"/>
                <w:szCs w:val="22"/>
              </w:rPr>
              <w:t>2</w:t>
            </w:r>
          </w:p>
        </w:tc>
        <w:tc>
          <w:tcPr>
            <w:tcW w:w="2401" w:type="dxa"/>
          </w:tcPr>
          <w:p w14:paraId="7FDB985D" w14:textId="77777777" w:rsidR="00154CDF" w:rsidRPr="000159C4" w:rsidRDefault="00154CDF" w:rsidP="001F4D7B">
            <w:pPr>
              <w:spacing w:before="120" w:after="120"/>
              <w:rPr>
                <w:lang w:eastAsia="zh-CN"/>
              </w:rPr>
            </w:pPr>
            <w:r w:rsidRPr="00D57436">
              <w:rPr>
                <w:rFonts w:eastAsia="Arial" w:cs="Arial"/>
                <w:sz w:val="22"/>
                <w:szCs w:val="22"/>
              </w:rPr>
              <w:t>QA accreditation certificate(s)</w:t>
            </w:r>
          </w:p>
        </w:tc>
        <w:tc>
          <w:tcPr>
            <w:tcW w:w="4817" w:type="dxa"/>
          </w:tcPr>
          <w:p w14:paraId="267126A4" w14:textId="77777777" w:rsidR="00154CDF" w:rsidRPr="000159C4" w:rsidRDefault="00154CDF" w:rsidP="001F4D7B">
            <w:pPr>
              <w:spacing w:before="120" w:after="120"/>
              <w:rPr>
                <w:lang w:eastAsia="zh-CN"/>
              </w:rPr>
            </w:pPr>
            <w:r w:rsidRPr="00D57436">
              <w:rPr>
                <w:rFonts w:eastAsia="Arial" w:cs="Arial"/>
                <w:sz w:val="22"/>
                <w:szCs w:val="22"/>
              </w:rPr>
              <w:t>A copy of the Quality Management Registration Certificates for the organisation applying for TOPAS Product Registration.</w:t>
            </w:r>
          </w:p>
        </w:tc>
        <w:tc>
          <w:tcPr>
            <w:tcW w:w="1329" w:type="dxa"/>
          </w:tcPr>
          <w:p w14:paraId="5DE428FC" w14:textId="77777777" w:rsidR="00154CDF" w:rsidRPr="000159C4" w:rsidRDefault="00154CDF" w:rsidP="001F4D7B">
            <w:pPr>
              <w:spacing w:before="120" w:after="120"/>
              <w:jc w:val="center"/>
              <w:rPr>
                <w:lang w:eastAsia="zh-CN"/>
              </w:rPr>
            </w:pPr>
            <w:r>
              <w:rPr>
                <w:rFonts w:cs="Arial"/>
                <w:lang w:eastAsia="zh-CN"/>
              </w:rPr>
              <w:t>√</w:t>
            </w:r>
          </w:p>
        </w:tc>
      </w:tr>
      <w:tr w:rsidR="00154CDF" w14:paraId="71DFE388" w14:textId="77777777" w:rsidTr="001306E1">
        <w:trPr>
          <w:cantSplit/>
        </w:trPr>
        <w:tc>
          <w:tcPr>
            <w:tcW w:w="571" w:type="dxa"/>
          </w:tcPr>
          <w:p w14:paraId="021071C9" w14:textId="77777777" w:rsidR="00154CDF" w:rsidRPr="000159C4" w:rsidRDefault="00154CDF" w:rsidP="001F4D7B">
            <w:pPr>
              <w:spacing w:before="120" w:after="120"/>
              <w:rPr>
                <w:lang w:eastAsia="zh-CN"/>
              </w:rPr>
            </w:pPr>
            <w:r w:rsidRPr="00D57436">
              <w:rPr>
                <w:rFonts w:eastAsia="Arial" w:cs="Arial"/>
                <w:sz w:val="22"/>
                <w:szCs w:val="22"/>
              </w:rPr>
              <w:t>3</w:t>
            </w:r>
          </w:p>
        </w:tc>
        <w:tc>
          <w:tcPr>
            <w:tcW w:w="2401" w:type="dxa"/>
          </w:tcPr>
          <w:p w14:paraId="4BE9EACF" w14:textId="77777777" w:rsidR="00154CDF" w:rsidRPr="000159C4" w:rsidRDefault="00154CDF" w:rsidP="001F4D7B">
            <w:pPr>
              <w:spacing w:before="120" w:after="120"/>
              <w:rPr>
                <w:lang w:eastAsia="zh-CN"/>
              </w:rPr>
            </w:pPr>
            <w:r w:rsidRPr="00D57436">
              <w:rPr>
                <w:rFonts w:eastAsia="Arial" w:cs="Arial"/>
                <w:sz w:val="22"/>
                <w:szCs w:val="22"/>
              </w:rPr>
              <w:t xml:space="preserve">Details of all required standards and regulations including CE/CA requirements that apply to the Product </w:t>
            </w:r>
          </w:p>
        </w:tc>
        <w:tc>
          <w:tcPr>
            <w:tcW w:w="4817" w:type="dxa"/>
          </w:tcPr>
          <w:p w14:paraId="67E1E948" w14:textId="77777777" w:rsidR="00154CDF" w:rsidRPr="00D57436" w:rsidRDefault="00154CDF" w:rsidP="001F4D7B">
            <w:pPr>
              <w:spacing w:before="120" w:after="120"/>
              <w:rPr>
                <w:rFonts w:eastAsia="Arial" w:cs="Arial"/>
                <w:sz w:val="22"/>
                <w:szCs w:val="22"/>
              </w:rPr>
            </w:pPr>
            <w:r w:rsidRPr="00D57436">
              <w:rPr>
                <w:rFonts w:eastAsia="Arial" w:cs="Arial"/>
                <w:sz w:val="22"/>
                <w:szCs w:val="22"/>
              </w:rPr>
              <w:t xml:space="preserve">A list of all standards to be complied with.  </w:t>
            </w:r>
          </w:p>
          <w:p w14:paraId="60BF5715" w14:textId="77777777" w:rsidR="00154CDF" w:rsidRPr="000159C4" w:rsidRDefault="00154CDF" w:rsidP="001F4D7B">
            <w:pPr>
              <w:spacing w:before="120" w:after="120"/>
              <w:rPr>
                <w:lang w:eastAsia="zh-CN"/>
              </w:rPr>
            </w:pPr>
            <w:r w:rsidRPr="00D57436">
              <w:rPr>
                <w:rFonts w:eastAsia="Arial" w:cs="Arial"/>
                <w:sz w:val="22"/>
                <w:szCs w:val="22"/>
              </w:rPr>
              <w:t>Including explicit CE/CA declarations of performance/conformity for those standards, including all certificates, shall be included in this Technical File.</w:t>
            </w:r>
          </w:p>
        </w:tc>
        <w:tc>
          <w:tcPr>
            <w:tcW w:w="1329" w:type="dxa"/>
          </w:tcPr>
          <w:p w14:paraId="277C97FF" w14:textId="77777777" w:rsidR="00154CDF" w:rsidRPr="000159C4" w:rsidRDefault="00154CDF" w:rsidP="001F4D7B">
            <w:pPr>
              <w:spacing w:before="120" w:after="120"/>
              <w:jc w:val="center"/>
              <w:rPr>
                <w:lang w:eastAsia="zh-CN"/>
              </w:rPr>
            </w:pPr>
            <w:r>
              <w:rPr>
                <w:rFonts w:cs="Arial"/>
                <w:lang w:eastAsia="zh-CN"/>
              </w:rPr>
              <w:t>√</w:t>
            </w:r>
          </w:p>
        </w:tc>
      </w:tr>
      <w:tr w:rsidR="00154CDF" w14:paraId="473098AF" w14:textId="77777777" w:rsidTr="001306E1">
        <w:trPr>
          <w:cantSplit/>
        </w:trPr>
        <w:tc>
          <w:tcPr>
            <w:tcW w:w="571" w:type="dxa"/>
          </w:tcPr>
          <w:p w14:paraId="3528C6B4" w14:textId="77777777" w:rsidR="00154CDF" w:rsidRPr="000159C4" w:rsidRDefault="00154CDF" w:rsidP="001F4D7B">
            <w:pPr>
              <w:spacing w:before="120" w:after="120"/>
              <w:rPr>
                <w:lang w:eastAsia="zh-CN"/>
              </w:rPr>
            </w:pPr>
            <w:r w:rsidRPr="00D57436">
              <w:rPr>
                <w:rFonts w:eastAsia="Arial" w:cs="Arial"/>
                <w:sz w:val="22"/>
                <w:szCs w:val="22"/>
              </w:rPr>
              <w:t>4</w:t>
            </w:r>
          </w:p>
        </w:tc>
        <w:tc>
          <w:tcPr>
            <w:tcW w:w="2401" w:type="dxa"/>
          </w:tcPr>
          <w:p w14:paraId="785BA940" w14:textId="77777777" w:rsidR="00154CDF" w:rsidRPr="000159C4" w:rsidRDefault="00154CDF" w:rsidP="001F4D7B">
            <w:pPr>
              <w:spacing w:before="120" w:after="120"/>
              <w:rPr>
                <w:lang w:eastAsia="zh-CN"/>
              </w:rPr>
            </w:pPr>
            <w:r w:rsidRPr="00D57436">
              <w:rPr>
                <w:rFonts w:eastAsia="Arial" w:cs="Arial"/>
                <w:sz w:val="22"/>
                <w:szCs w:val="22"/>
              </w:rPr>
              <w:t>A functional design description of the product</w:t>
            </w:r>
          </w:p>
        </w:tc>
        <w:tc>
          <w:tcPr>
            <w:tcW w:w="4817" w:type="dxa"/>
          </w:tcPr>
          <w:p w14:paraId="6F78EF7D" w14:textId="77777777" w:rsidR="00154CDF" w:rsidRPr="000159C4" w:rsidRDefault="00154CDF" w:rsidP="001F4D7B">
            <w:pPr>
              <w:spacing w:before="120" w:after="120"/>
              <w:rPr>
                <w:lang w:eastAsia="zh-CN"/>
              </w:rPr>
            </w:pPr>
            <w:r w:rsidRPr="00D57436">
              <w:rPr>
                <w:rFonts w:eastAsia="Arial" w:cs="Arial"/>
                <w:sz w:val="22"/>
                <w:szCs w:val="22"/>
              </w:rPr>
              <w:t xml:space="preserve">Title, document number, version and date of the overall System Design Document for the Product. </w:t>
            </w:r>
          </w:p>
        </w:tc>
        <w:tc>
          <w:tcPr>
            <w:tcW w:w="1329" w:type="dxa"/>
          </w:tcPr>
          <w:p w14:paraId="0D887657" w14:textId="77777777" w:rsidR="00154CDF" w:rsidRPr="000159C4" w:rsidRDefault="00154CDF" w:rsidP="001F4D7B">
            <w:pPr>
              <w:spacing w:before="120" w:after="120"/>
              <w:jc w:val="center"/>
              <w:rPr>
                <w:lang w:eastAsia="zh-CN"/>
              </w:rPr>
            </w:pPr>
            <w:r>
              <w:rPr>
                <w:rFonts w:cs="Arial"/>
                <w:lang w:eastAsia="zh-CN"/>
              </w:rPr>
              <w:t>√</w:t>
            </w:r>
          </w:p>
        </w:tc>
      </w:tr>
      <w:tr w:rsidR="00154CDF" w14:paraId="27BC9671" w14:textId="77777777" w:rsidTr="001306E1">
        <w:trPr>
          <w:cantSplit/>
        </w:trPr>
        <w:tc>
          <w:tcPr>
            <w:tcW w:w="571" w:type="dxa"/>
          </w:tcPr>
          <w:p w14:paraId="2E5E4A71" w14:textId="77777777" w:rsidR="00154CDF" w:rsidRPr="000159C4" w:rsidRDefault="00154CDF" w:rsidP="001F4D7B">
            <w:pPr>
              <w:spacing w:before="120" w:after="120"/>
              <w:rPr>
                <w:lang w:eastAsia="zh-CN"/>
              </w:rPr>
            </w:pPr>
            <w:r w:rsidRPr="00D57436">
              <w:rPr>
                <w:rFonts w:eastAsia="Arial" w:cs="Arial"/>
                <w:sz w:val="22"/>
                <w:szCs w:val="22"/>
              </w:rPr>
              <w:t>5</w:t>
            </w:r>
          </w:p>
        </w:tc>
        <w:tc>
          <w:tcPr>
            <w:tcW w:w="2401" w:type="dxa"/>
          </w:tcPr>
          <w:p w14:paraId="725A94DC" w14:textId="77777777" w:rsidR="00154CDF" w:rsidRPr="000159C4" w:rsidRDefault="00154CDF" w:rsidP="001F4D7B">
            <w:pPr>
              <w:spacing w:before="120" w:after="120"/>
              <w:rPr>
                <w:lang w:eastAsia="zh-CN"/>
              </w:rPr>
            </w:pPr>
            <w:r w:rsidRPr="00D57436">
              <w:rPr>
                <w:rFonts w:eastAsia="Arial" w:cs="Arial"/>
                <w:sz w:val="22"/>
                <w:szCs w:val="22"/>
              </w:rPr>
              <w:t>Product part numbers</w:t>
            </w:r>
          </w:p>
        </w:tc>
        <w:tc>
          <w:tcPr>
            <w:tcW w:w="4817" w:type="dxa"/>
          </w:tcPr>
          <w:p w14:paraId="180DA486" w14:textId="77777777" w:rsidR="00154CDF" w:rsidRPr="000159C4" w:rsidRDefault="00154CDF" w:rsidP="001F4D7B">
            <w:pPr>
              <w:spacing w:before="120" w:after="120"/>
              <w:rPr>
                <w:lang w:eastAsia="zh-CN"/>
              </w:rPr>
            </w:pPr>
            <w:r w:rsidRPr="00D57436">
              <w:rPr>
                <w:rFonts w:eastAsia="Arial" w:cs="Arial"/>
                <w:sz w:val="22"/>
                <w:szCs w:val="22"/>
              </w:rPr>
              <w:t>A list of top-level assembly part numbers and their issue states including all firmware / software part numbers and issues.</w:t>
            </w:r>
          </w:p>
        </w:tc>
        <w:tc>
          <w:tcPr>
            <w:tcW w:w="1329" w:type="dxa"/>
          </w:tcPr>
          <w:p w14:paraId="5E6D7208" w14:textId="77777777" w:rsidR="00154CDF" w:rsidRPr="000159C4" w:rsidRDefault="00154CDF" w:rsidP="001F4D7B">
            <w:pPr>
              <w:spacing w:before="120" w:after="120"/>
              <w:jc w:val="center"/>
              <w:rPr>
                <w:lang w:eastAsia="zh-CN"/>
              </w:rPr>
            </w:pPr>
            <w:r>
              <w:rPr>
                <w:rFonts w:cs="Arial"/>
                <w:lang w:eastAsia="zh-CN"/>
              </w:rPr>
              <w:t>√</w:t>
            </w:r>
          </w:p>
        </w:tc>
      </w:tr>
      <w:tr w:rsidR="00154CDF" w14:paraId="08EFB8EC" w14:textId="77777777" w:rsidTr="001306E1">
        <w:trPr>
          <w:cantSplit/>
        </w:trPr>
        <w:tc>
          <w:tcPr>
            <w:tcW w:w="571" w:type="dxa"/>
          </w:tcPr>
          <w:p w14:paraId="08E4385B" w14:textId="77777777" w:rsidR="00154CDF" w:rsidRPr="000159C4" w:rsidRDefault="00154CDF" w:rsidP="001F4D7B">
            <w:pPr>
              <w:spacing w:before="120" w:after="120"/>
              <w:rPr>
                <w:lang w:eastAsia="zh-CN"/>
              </w:rPr>
            </w:pPr>
            <w:r w:rsidRPr="00D57436">
              <w:rPr>
                <w:rFonts w:eastAsia="Arial" w:cs="Arial"/>
                <w:sz w:val="22"/>
                <w:szCs w:val="22"/>
              </w:rPr>
              <w:lastRenderedPageBreak/>
              <w:t>6</w:t>
            </w:r>
          </w:p>
        </w:tc>
        <w:tc>
          <w:tcPr>
            <w:tcW w:w="2401" w:type="dxa"/>
          </w:tcPr>
          <w:p w14:paraId="3652C397" w14:textId="77777777" w:rsidR="00154CDF" w:rsidRPr="00D57436" w:rsidRDefault="00154CDF" w:rsidP="001F4D7B">
            <w:pPr>
              <w:spacing w:before="120" w:after="120"/>
              <w:rPr>
                <w:rFonts w:eastAsia="Arial" w:cs="Arial"/>
                <w:sz w:val="22"/>
                <w:szCs w:val="22"/>
              </w:rPr>
            </w:pPr>
            <w:r w:rsidRPr="00D57436">
              <w:rPr>
                <w:rFonts w:eastAsia="Arial" w:cs="Arial"/>
                <w:sz w:val="22"/>
                <w:szCs w:val="22"/>
              </w:rPr>
              <w:t>Statement of Compliance</w:t>
            </w:r>
          </w:p>
          <w:p w14:paraId="20264B1A" w14:textId="77777777" w:rsidR="00154CDF" w:rsidRPr="000159C4" w:rsidRDefault="00154CDF" w:rsidP="001F4D7B">
            <w:pPr>
              <w:spacing w:before="120" w:after="120"/>
              <w:rPr>
                <w:lang w:eastAsia="zh-CN"/>
              </w:rPr>
            </w:pPr>
          </w:p>
        </w:tc>
        <w:tc>
          <w:tcPr>
            <w:tcW w:w="4817" w:type="dxa"/>
          </w:tcPr>
          <w:p w14:paraId="5719D6F8" w14:textId="37F1092D" w:rsidR="00371A27" w:rsidRDefault="00154CDF" w:rsidP="001306E1">
            <w:pPr>
              <w:spacing w:before="120" w:after="120"/>
              <w:rPr>
                <w:rFonts w:eastAsia="Arial" w:cs="Arial"/>
                <w:sz w:val="22"/>
                <w:szCs w:val="22"/>
              </w:rPr>
            </w:pPr>
            <w:r w:rsidRPr="00D57436">
              <w:rPr>
                <w:rFonts w:eastAsia="Arial" w:cs="Arial"/>
                <w:sz w:val="22"/>
                <w:szCs w:val="22"/>
              </w:rPr>
              <w:t>A clause-by-clause statement of compliance against TOPAS 25</w:t>
            </w:r>
            <w:r>
              <w:rPr>
                <w:rFonts w:eastAsia="Arial" w:cs="Arial"/>
                <w:sz w:val="22"/>
                <w:szCs w:val="22"/>
              </w:rPr>
              <w:t>81A</w:t>
            </w:r>
            <w:r w:rsidRPr="00D57436">
              <w:rPr>
                <w:rFonts w:eastAsia="Arial" w:cs="Arial"/>
                <w:sz w:val="22"/>
                <w:szCs w:val="22"/>
              </w:rPr>
              <w:t xml:space="preserve"> confirming compliance </w:t>
            </w:r>
            <w:r>
              <w:rPr>
                <w:rFonts w:eastAsia="Arial" w:cs="Arial"/>
                <w:sz w:val="22"/>
                <w:szCs w:val="22"/>
              </w:rPr>
              <w:t>or non-compliance and referencing supporting evidence</w:t>
            </w:r>
            <w:r w:rsidRPr="00D57436">
              <w:rPr>
                <w:rFonts w:eastAsia="Arial" w:cs="Arial"/>
                <w:sz w:val="22"/>
                <w:szCs w:val="22"/>
              </w:rPr>
              <w:t>.</w:t>
            </w:r>
          </w:p>
          <w:p w14:paraId="723A524E" w14:textId="77777777" w:rsidR="00154CDF" w:rsidRPr="001306E1" w:rsidRDefault="00154CDF" w:rsidP="00371A27">
            <w:pPr>
              <w:spacing w:before="120" w:after="120"/>
              <w:rPr>
                <w:rFonts w:eastAsia="Arial" w:cs="Arial"/>
                <w:sz w:val="22"/>
                <w:szCs w:val="22"/>
              </w:rPr>
            </w:pPr>
            <w:r w:rsidRPr="00D57436">
              <w:rPr>
                <w:rFonts w:eastAsia="Arial" w:cs="Arial"/>
                <w:sz w:val="22"/>
                <w:szCs w:val="22"/>
              </w:rPr>
              <w:t>(An example template can be found on the TOPAS website)</w:t>
            </w:r>
          </w:p>
        </w:tc>
        <w:tc>
          <w:tcPr>
            <w:tcW w:w="1329" w:type="dxa"/>
          </w:tcPr>
          <w:p w14:paraId="4274766B" w14:textId="77777777" w:rsidR="00154CDF" w:rsidRPr="000159C4" w:rsidRDefault="00154CDF" w:rsidP="001F4D7B">
            <w:pPr>
              <w:spacing w:before="120" w:after="120"/>
              <w:jc w:val="center"/>
              <w:rPr>
                <w:lang w:eastAsia="zh-CN"/>
              </w:rPr>
            </w:pPr>
            <w:r>
              <w:rPr>
                <w:rFonts w:cs="Arial"/>
                <w:lang w:eastAsia="zh-CN"/>
              </w:rPr>
              <w:t>√</w:t>
            </w:r>
          </w:p>
        </w:tc>
      </w:tr>
      <w:tr w:rsidR="00154CDF" w14:paraId="6B46411E" w14:textId="77777777" w:rsidTr="001306E1">
        <w:trPr>
          <w:cantSplit/>
        </w:trPr>
        <w:tc>
          <w:tcPr>
            <w:tcW w:w="571" w:type="dxa"/>
          </w:tcPr>
          <w:p w14:paraId="6F95E53D" w14:textId="77777777" w:rsidR="00154CDF" w:rsidRPr="000159C4" w:rsidRDefault="00154CDF" w:rsidP="001F4D7B">
            <w:pPr>
              <w:spacing w:before="120" w:after="120"/>
              <w:rPr>
                <w:lang w:eastAsia="zh-CN"/>
              </w:rPr>
            </w:pPr>
            <w:r w:rsidRPr="00D57436">
              <w:rPr>
                <w:rFonts w:eastAsia="Arial" w:cs="Arial"/>
                <w:sz w:val="22"/>
                <w:szCs w:val="22"/>
              </w:rPr>
              <w:t>7</w:t>
            </w:r>
          </w:p>
        </w:tc>
        <w:tc>
          <w:tcPr>
            <w:tcW w:w="2401" w:type="dxa"/>
          </w:tcPr>
          <w:p w14:paraId="64883524" w14:textId="77777777" w:rsidR="00154CDF" w:rsidRPr="000159C4" w:rsidRDefault="00154CDF" w:rsidP="001F4D7B">
            <w:pPr>
              <w:spacing w:before="120" w:after="120"/>
              <w:rPr>
                <w:lang w:eastAsia="zh-CN"/>
              </w:rPr>
            </w:pPr>
            <w:r w:rsidRPr="00D57436">
              <w:rPr>
                <w:rFonts w:eastAsia="Arial" w:cs="Arial"/>
                <w:sz w:val="22"/>
                <w:szCs w:val="22"/>
              </w:rPr>
              <w:t>Functional test procedures and results</w:t>
            </w:r>
          </w:p>
        </w:tc>
        <w:tc>
          <w:tcPr>
            <w:tcW w:w="4817" w:type="dxa"/>
          </w:tcPr>
          <w:p w14:paraId="586B9A24" w14:textId="77777777" w:rsidR="00154CDF" w:rsidRPr="00FA43E2" w:rsidRDefault="00154CDF" w:rsidP="001F4D7B">
            <w:pPr>
              <w:spacing w:before="120" w:after="120"/>
              <w:rPr>
                <w:lang w:eastAsia="zh-CN"/>
              </w:rPr>
            </w:pPr>
            <w:r w:rsidRPr="00D57436">
              <w:rPr>
                <w:rFonts w:eastAsia="Arial" w:cs="Arial"/>
                <w:sz w:val="22"/>
                <w:szCs w:val="22"/>
              </w:rPr>
              <w:t>A list of all functional test schedules and test result documents (by document number and issue) that substantiate the Statement of Compliance.</w:t>
            </w:r>
          </w:p>
        </w:tc>
        <w:tc>
          <w:tcPr>
            <w:tcW w:w="1329" w:type="dxa"/>
          </w:tcPr>
          <w:p w14:paraId="33053EC8" w14:textId="77777777" w:rsidR="00154CDF" w:rsidRPr="000159C4" w:rsidRDefault="00154CDF" w:rsidP="001F4D7B">
            <w:pPr>
              <w:spacing w:before="120" w:after="120"/>
              <w:jc w:val="center"/>
              <w:rPr>
                <w:lang w:eastAsia="zh-CN"/>
              </w:rPr>
            </w:pPr>
            <w:r>
              <w:rPr>
                <w:rFonts w:cs="Arial"/>
                <w:sz w:val="22"/>
                <w:szCs w:val="22"/>
                <w:lang w:eastAsia="zh-CN"/>
              </w:rPr>
              <w:t>√</w:t>
            </w:r>
          </w:p>
        </w:tc>
      </w:tr>
      <w:tr w:rsidR="00154CDF" w14:paraId="26C5495A" w14:textId="77777777" w:rsidTr="001306E1">
        <w:trPr>
          <w:cantSplit/>
        </w:trPr>
        <w:tc>
          <w:tcPr>
            <w:tcW w:w="571" w:type="dxa"/>
          </w:tcPr>
          <w:p w14:paraId="013CFA2A" w14:textId="77777777" w:rsidR="00154CDF" w:rsidRPr="000159C4" w:rsidRDefault="00154CDF" w:rsidP="001F4D7B">
            <w:pPr>
              <w:spacing w:before="120" w:after="120"/>
              <w:jc w:val="center"/>
              <w:rPr>
                <w:lang w:eastAsia="zh-CN"/>
              </w:rPr>
            </w:pPr>
            <w:r w:rsidRPr="00D57436">
              <w:rPr>
                <w:rFonts w:eastAsia="Arial" w:cs="Arial"/>
                <w:sz w:val="22"/>
                <w:szCs w:val="22"/>
              </w:rPr>
              <w:t>8</w:t>
            </w:r>
          </w:p>
        </w:tc>
        <w:tc>
          <w:tcPr>
            <w:tcW w:w="2401" w:type="dxa"/>
          </w:tcPr>
          <w:p w14:paraId="1B55BDDB" w14:textId="77777777" w:rsidR="00154CDF" w:rsidRPr="000159C4" w:rsidRDefault="00154CDF" w:rsidP="001F4D7B">
            <w:pPr>
              <w:spacing w:before="120" w:after="120"/>
              <w:rPr>
                <w:lang w:eastAsia="zh-CN"/>
              </w:rPr>
            </w:pPr>
            <w:r w:rsidRPr="00D57436">
              <w:rPr>
                <w:rFonts w:eastAsia="Arial" w:cs="Arial"/>
                <w:sz w:val="22"/>
                <w:szCs w:val="22"/>
              </w:rPr>
              <w:t>BS EN 50293 EMC test procedures and results</w:t>
            </w:r>
          </w:p>
        </w:tc>
        <w:tc>
          <w:tcPr>
            <w:tcW w:w="4817" w:type="dxa"/>
          </w:tcPr>
          <w:p w14:paraId="43612E8F" w14:textId="77777777" w:rsidR="00154CDF" w:rsidRPr="00D57436" w:rsidRDefault="00154CDF" w:rsidP="00154CDF">
            <w:pPr>
              <w:pStyle w:val="ListParagraph"/>
              <w:numPr>
                <w:ilvl w:val="0"/>
                <w:numId w:val="37"/>
              </w:numPr>
              <w:spacing w:before="120" w:after="120"/>
              <w:ind w:left="391" w:hanging="391"/>
              <w:contextualSpacing w:val="0"/>
              <w:rPr>
                <w:rFonts w:eastAsia="Arial" w:cs="Arial"/>
                <w:sz w:val="22"/>
                <w:szCs w:val="22"/>
              </w:rPr>
            </w:pPr>
            <w:r w:rsidRPr="00D57436">
              <w:rPr>
                <w:rFonts w:eastAsia="Arial" w:cs="Arial"/>
                <w:sz w:val="22"/>
                <w:szCs w:val="22"/>
              </w:rPr>
              <w:t>Title, document number, version and date of the EMC test performance requirement document.</w:t>
            </w:r>
          </w:p>
          <w:p w14:paraId="02440B8B" w14:textId="2334695B" w:rsidR="00154CDF" w:rsidRPr="000159C4" w:rsidRDefault="00154CDF" w:rsidP="001306E1">
            <w:pPr>
              <w:pStyle w:val="ListParagraph"/>
              <w:numPr>
                <w:ilvl w:val="0"/>
                <w:numId w:val="37"/>
              </w:numPr>
              <w:spacing w:before="120" w:after="120"/>
              <w:ind w:left="391" w:hanging="391"/>
              <w:contextualSpacing w:val="0"/>
              <w:rPr>
                <w:lang w:eastAsia="zh-CN"/>
              </w:rPr>
            </w:pPr>
            <w:r w:rsidRPr="00D57436">
              <w:rPr>
                <w:rFonts w:eastAsia="Arial" w:cs="Arial"/>
                <w:sz w:val="22"/>
                <w:szCs w:val="22"/>
              </w:rPr>
              <w:t xml:space="preserve">Copies of the results of EMC testing undertaken by an appropriately qualified independent approved test house </w:t>
            </w:r>
            <w:r w:rsidR="00405EEF">
              <w:rPr>
                <w:rFonts w:eastAsia="Arial" w:cs="Arial"/>
                <w:sz w:val="22"/>
                <w:szCs w:val="22"/>
                <w:u w:val="single"/>
              </w:rPr>
              <w:t>shall</w:t>
            </w:r>
            <w:r w:rsidRPr="00D57436">
              <w:rPr>
                <w:rFonts w:eastAsia="Arial" w:cs="Arial"/>
                <w:sz w:val="22"/>
                <w:szCs w:val="22"/>
              </w:rPr>
              <w:t xml:space="preserve"> be included in the Technical File.</w:t>
            </w:r>
          </w:p>
        </w:tc>
        <w:tc>
          <w:tcPr>
            <w:tcW w:w="1329" w:type="dxa"/>
          </w:tcPr>
          <w:p w14:paraId="077B785D" w14:textId="77777777" w:rsidR="00154CDF" w:rsidRPr="000159C4" w:rsidRDefault="00154CDF" w:rsidP="001F4D7B">
            <w:pPr>
              <w:spacing w:before="120" w:after="120"/>
              <w:jc w:val="center"/>
              <w:rPr>
                <w:lang w:eastAsia="zh-CN"/>
              </w:rPr>
            </w:pPr>
            <w:r>
              <w:rPr>
                <w:rFonts w:cs="Arial"/>
                <w:lang w:eastAsia="zh-CN"/>
              </w:rPr>
              <w:t>√</w:t>
            </w:r>
          </w:p>
        </w:tc>
      </w:tr>
      <w:tr w:rsidR="00154CDF" w14:paraId="5EE89742" w14:textId="77777777" w:rsidTr="001306E1">
        <w:trPr>
          <w:cantSplit/>
        </w:trPr>
        <w:tc>
          <w:tcPr>
            <w:tcW w:w="571" w:type="dxa"/>
          </w:tcPr>
          <w:p w14:paraId="799BC9B0" w14:textId="77777777" w:rsidR="00154CDF" w:rsidRPr="000159C4" w:rsidRDefault="00154CDF" w:rsidP="001F4D7B">
            <w:pPr>
              <w:spacing w:before="120" w:after="120"/>
              <w:jc w:val="center"/>
              <w:rPr>
                <w:lang w:eastAsia="zh-CN"/>
              </w:rPr>
            </w:pPr>
            <w:r w:rsidRPr="00D57436">
              <w:rPr>
                <w:rFonts w:eastAsia="Arial" w:cs="Arial"/>
                <w:sz w:val="22"/>
                <w:szCs w:val="22"/>
              </w:rPr>
              <w:t>9</w:t>
            </w:r>
          </w:p>
        </w:tc>
        <w:tc>
          <w:tcPr>
            <w:tcW w:w="2401" w:type="dxa"/>
          </w:tcPr>
          <w:p w14:paraId="68956B3F" w14:textId="77777777" w:rsidR="00154CDF" w:rsidRPr="000159C4" w:rsidRDefault="00154CDF" w:rsidP="001F4D7B">
            <w:pPr>
              <w:spacing w:before="120" w:after="120"/>
              <w:rPr>
                <w:lang w:eastAsia="zh-CN"/>
              </w:rPr>
            </w:pPr>
            <w:r w:rsidRPr="00D57436">
              <w:rPr>
                <w:rFonts w:eastAsia="Arial" w:cs="Arial"/>
                <w:sz w:val="22"/>
                <w:szCs w:val="22"/>
              </w:rPr>
              <w:t>Optical test procedures and results required by this specification</w:t>
            </w:r>
          </w:p>
        </w:tc>
        <w:tc>
          <w:tcPr>
            <w:tcW w:w="4817" w:type="dxa"/>
          </w:tcPr>
          <w:p w14:paraId="47402D52" w14:textId="77777777" w:rsidR="00154CDF" w:rsidRPr="00D57436" w:rsidRDefault="00154CDF" w:rsidP="001F4D7B">
            <w:pPr>
              <w:spacing w:before="120" w:after="120"/>
              <w:rPr>
                <w:rFonts w:eastAsia="Arial" w:cs="Arial"/>
                <w:sz w:val="22"/>
                <w:szCs w:val="22"/>
              </w:rPr>
            </w:pPr>
            <w:r w:rsidRPr="00D57436">
              <w:rPr>
                <w:rFonts w:eastAsia="Arial" w:cs="Arial"/>
                <w:sz w:val="22"/>
                <w:szCs w:val="22"/>
              </w:rPr>
              <w:t>For all products which have any defined optical performance requirements</w:t>
            </w:r>
          </w:p>
          <w:p w14:paraId="0417900A" w14:textId="77777777" w:rsidR="00154CDF" w:rsidRPr="00D57436" w:rsidRDefault="00154CDF" w:rsidP="00154CDF">
            <w:pPr>
              <w:pStyle w:val="ListParagraph"/>
              <w:numPr>
                <w:ilvl w:val="0"/>
                <w:numId w:val="38"/>
              </w:numPr>
              <w:spacing w:before="120" w:after="120"/>
              <w:ind w:left="391" w:hanging="391"/>
              <w:contextualSpacing w:val="0"/>
              <w:rPr>
                <w:rFonts w:eastAsia="Arial" w:cs="Arial"/>
                <w:sz w:val="22"/>
                <w:szCs w:val="22"/>
              </w:rPr>
            </w:pPr>
            <w:r w:rsidRPr="00D57436">
              <w:rPr>
                <w:rFonts w:eastAsia="Arial" w:cs="Arial"/>
                <w:sz w:val="22"/>
                <w:szCs w:val="22"/>
              </w:rPr>
              <w:t>Title, document number, version and date of the optical test performance requirement document.</w:t>
            </w:r>
          </w:p>
          <w:p w14:paraId="16FD7CAB" w14:textId="2CBA9875" w:rsidR="00154CDF" w:rsidRPr="000159C4" w:rsidRDefault="00154CDF" w:rsidP="001306E1">
            <w:pPr>
              <w:pStyle w:val="ListParagraph"/>
              <w:numPr>
                <w:ilvl w:val="0"/>
                <w:numId w:val="38"/>
              </w:numPr>
              <w:spacing w:before="120" w:after="120"/>
              <w:ind w:left="391" w:hanging="391"/>
              <w:contextualSpacing w:val="0"/>
              <w:rPr>
                <w:lang w:eastAsia="zh-CN"/>
              </w:rPr>
            </w:pPr>
            <w:r w:rsidRPr="00D57436">
              <w:rPr>
                <w:rFonts w:eastAsia="Arial" w:cs="Arial"/>
                <w:sz w:val="22"/>
                <w:szCs w:val="22"/>
              </w:rPr>
              <w:t xml:space="preserve">Copies of the results of optical testing undertaken by an appropriately qualified independent approved test house </w:t>
            </w:r>
            <w:r w:rsidRPr="00D57436">
              <w:rPr>
                <w:rFonts w:eastAsia="Arial" w:cs="Arial"/>
                <w:sz w:val="22"/>
                <w:szCs w:val="22"/>
                <w:u w:val="single"/>
              </w:rPr>
              <w:t>must</w:t>
            </w:r>
            <w:r w:rsidRPr="00D57436">
              <w:rPr>
                <w:rFonts w:eastAsia="Arial" w:cs="Arial"/>
                <w:sz w:val="22"/>
                <w:szCs w:val="22"/>
              </w:rPr>
              <w:t xml:space="preserve"> be included in the Technical File.</w:t>
            </w:r>
          </w:p>
        </w:tc>
        <w:tc>
          <w:tcPr>
            <w:tcW w:w="1329" w:type="dxa"/>
          </w:tcPr>
          <w:p w14:paraId="15A465F8" w14:textId="77777777" w:rsidR="00154CDF" w:rsidRPr="000159C4" w:rsidRDefault="00154CDF" w:rsidP="001F4D7B">
            <w:pPr>
              <w:spacing w:before="120" w:after="120"/>
              <w:jc w:val="center"/>
              <w:rPr>
                <w:lang w:eastAsia="zh-CN"/>
              </w:rPr>
            </w:pPr>
            <w:r>
              <w:rPr>
                <w:rFonts w:cs="Arial"/>
                <w:lang w:eastAsia="zh-CN"/>
              </w:rPr>
              <w:t>√</w:t>
            </w:r>
          </w:p>
        </w:tc>
      </w:tr>
      <w:tr w:rsidR="00154CDF" w14:paraId="15230835" w14:textId="77777777" w:rsidTr="001306E1">
        <w:trPr>
          <w:cantSplit/>
        </w:trPr>
        <w:tc>
          <w:tcPr>
            <w:tcW w:w="571" w:type="dxa"/>
          </w:tcPr>
          <w:p w14:paraId="1BFFB9B6" w14:textId="77777777" w:rsidR="00154CDF" w:rsidRPr="000159C4" w:rsidRDefault="00154CDF" w:rsidP="001F4D7B">
            <w:pPr>
              <w:spacing w:before="120" w:after="120"/>
              <w:jc w:val="center"/>
              <w:rPr>
                <w:lang w:eastAsia="zh-CN"/>
              </w:rPr>
            </w:pPr>
            <w:r w:rsidRPr="00D57436">
              <w:rPr>
                <w:rFonts w:eastAsia="Arial" w:cs="Arial"/>
                <w:sz w:val="22"/>
                <w:szCs w:val="22"/>
              </w:rPr>
              <w:t>10</w:t>
            </w:r>
          </w:p>
        </w:tc>
        <w:tc>
          <w:tcPr>
            <w:tcW w:w="2401" w:type="dxa"/>
          </w:tcPr>
          <w:p w14:paraId="3C8442D3" w14:textId="77777777" w:rsidR="00154CDF" w:rsidRPr="00D57436" w:rsidRDefault="00154CDF" w:rsidP="001F4D7B">
            <w:pPr>
              <w:spacing w:before="120" w:after="120"/>
              <w:rPr>
                <w:rFonts w:eastAsia="Arial" w:cs="Arial"/>
                <w:sz w:val="22"/>
                <w:szCs w:val="22"/>
              </w:rPr>
            </w:pPr>
            <w:r w:rsidRPr="00D57436">
              <w:rPr>
                <w:rFonts w:eastAsia="Arial" w:cs="Arial"/>
                <w:sz w:val="22"/>
                <w:szCs w:val="22"/>
              </w:rPr>
              <w:t>Environmental test results</w:t>
            </w:r>
          </w:p>
          <w:p w14:paraId="39046BF9" w14:textId="77777777" w:rsidR="00154CDF" w:rsidRPr="000159C4" w:rsidRDefault="00154CDF" w:rsidP="001F4D7B">
            <w:pPr>
              <w:spacing w:before="120" w:after="120"/>
              <w:rPr>
                <w:lang w:eastAsia="zh-CN"/>
              </w:rPr>
            </w:pPr>
          </w:p>
        </w:tc>
        <w:tc>
          <w:tcPr>
            <w:tcW w:w="4817" w:type="dxa"/>
          </w:tcPr>
          <w:p w14:paraId="79AF08B2" w14:textId="77777777" w:rsidR="00154CDF" w:rsidRPr="00D57436" w:rsidRDefault="00154CDF" w:rsidP="00154CDF">
            <w:pPr>
              <w:pStyle w:val="ListParagraph"/>
              <w:numPr>
                <w:ilvl w:val="0"/>
                <w:numId w:val="39"/>
              </w:numPr>
              <w:spacing w:before="120" w:after="120"/>
              <w:ind w:left="391" w:hanging="391"/>
              <w:contextualSpacing w:val="0"/>
              <w:rPr>
                <w:rFonts w:eastAsia="Arial" w:cs="Arial"/>
                <w:sz w:val="22"/>
                <w:szCs w:val="22"/>
              </w:rPr>
            </w:pPr>
            <w:r w:rsidRPr="00D57436">
              <w:rPr>
                <w:rFonts w:eastAsia="Arial" w:cs="Arial"/>
                <w:sz w:val="22"/>
                <w:szCs w:val="22"/>
              </w:rPr>
              <w:t xml:space="preserve">A list of relevant Environmental tests performance requirements defined in TOPAS 2130. </w:t>
            </w:r>
          </w:p>
          <w:p w14:paraId="4AED7B51" w14:textId="77777777" w:rsidR="00154CDF" w:rsidRPr="000159C4" w:rsidRDefault="00154CDF" w:rsidP="001306E1">
            <w:pPr>
              <w:pStyle w:val="ListParagraph"/>
              <w:numPr>
                <w:ilvl w:val="0"/>
                <w:numId w:val="39"/>
              </w:numPr>
              <w:spacing w:before="120" w:after="120"/>
              <w:ind w:left="391" w:hanging="391"/>
              <w:contextualSpacing w:val="0"/>
              <w:rPr>
                <w:lang w:eastAsia="zh-CN"/>
              </w:rPr>
            </w:pPr>
            <w:r w:rsidRPr="00D57436">
              <w:rPr>
                <w:rFonts w:eastAsia="Arial" w:cs="Arial"/>
                <w:sz w:val="22"/>
                <w:szCs w:val="22"/>
              </w:rPr>
              <w:t xml:space="preserve">Copies of the results of the Environmental testing undertaken by an appropriately qualified independent approved test house </w:t>
            </w:r>
            <w:r w:rsidRPr="00D57436">
              <w:rPr>
                <w:rFonts w:eastAsia="Arial" w:cs="Arial"/>
                <w:sz w:val="22"/>
                <w:szCs w:val="22"/>
                <w:u w:val="single"/>
              </w:rPr>
              <w:t>must</w:t>
            </w:r>
            <w:r w:rsidRPr="00D57436">
              <w:rPr>
                <w:rFonts w:eastAsia="Arial" w:cs="Arial"/>
                <w:sz w:val="22"/>
                <w:szCs w:val="22"/>
              </w:rPr>
              <w:t xml:space="preserve"> be included in the Technical File.</w:t>
            </w:r>
          </w:p>
        </w:tc>
        <w:tc>
          <w:tcPr>
            <w:tcW w:w="1329" w:type="dxa"/>
          </w:tcPr>
          <w:p w14:paraId="13A0A693" w14:textId="77777777" w:rsidR="00154CDF" w:rsidRPr="000159C4" w:rsidRDefault="00154CDF" w:rsidP="001F4D7B">
            <w:pPr>
              <w:spacing w:before="120" w:after="120"/>
              <w:jc w:val="center"/>
              <w:rPr>
                <w:lang w:eastAsia="zh-CN"/>
              </w:rPr>
            </w:pPr>
            <w:r>
              <w:rPr>
                <w:rFonts w:cs="Arial"/>
                <w:lang w:eastAsia="zh-CN"/>
              </w:rPr>
              <w:t>√</w:t>
            </w:r>
          </w:p>
        </w:tc>
      </w:tr>
      <w:tr w:rsidR="00154CDF" w14:paraId="004E213A" w14:textId="77777777" w:rsidTr="001306E1">
        <w:trPr>
          <w:cantSplit/>
        </w:trPr>
        <w:tc>
          <w:tcPr>
            <w:tcW w:w="571" w:type="dxa"/>
          </w:tcPr>
          <w:p w14:paraId="7BFE9292" w14:textId="77777777" w:rsidR="00154CDF" w:rsidRPr="000159C4" w:rsidRDefault="00154CDF" w:rsidP="001F4D7B">
            <w:pPr>
              <w:spacing w:before="120" w:after="120"/>
              <w:jc w:val="center"/>
              <w:rPr>
                <w:lang w:eastAsia="zh-CN"/>
              </w:rPr>
            </w:pPr>
            <w:r w:rsidRPr="00D57436">
              <w:rPr>
                <w:rFonts w:eastAsia="Arial" w:cs="Arial"/>
                <w:sz w:val="22"/>
                <w:szCs w:val="22"/>
              </w:rPr>
              <w:lastRenderedPageBreak/>
              <w:t>11</w:t>
            </w:r>
          </w:p>
        </w:tc>
        <w:tc>
          <w:tcPr>
            <w:tcW w:w="2401" w:type="dxa"/>
          </w:tcPr>
          <w:p w14:paraId="7049E984" w14:textId="77777777" w:rsidR="00154CDF" w:rsidRPr="00D57436" w:rsidRDefault="00154CDF" w:rsidP="001F4D7B">
            <w:pPr>
              <w:spacing w:line="259" w:lineRule="auto"/>
              <w:rPr>
                <w:rFonts w:cs="Arial"/>
                <w:sz w:val="22"/>
                <w:szCs w:val="22"/>
              </w:rPr>
            </w:pPr>
            <w:r w:rsidRPr="00D57436">
              <w:rPr>
                <w:rFonts w:cs="Arial"/>
                <w:sz w:val="22"/>
                <w:szCs w:val="22"/>
              </w:rPr>
              <w:t xml:space="preserve">Radio Equipment Regulations test results </w:t>
            </w:r>
          </w:p>
          <w:p w14:paraId="5E905E2B" w14:textId="77777777" w:rsidR="00154CDF" w:rsidRPr="000159C4" w:rsidRDefault="00154CDF" w:rsidP="001F4D7B">
            <w:pPr>
              <w:spacing w:before="120" w:after="120"/>
              <w:rPr>
                <w:lang w:eastAsia="zh-CN"/>
              </w:rPr>
            </w:pPr>
          </w:p>
        </w:tc>
        <w:tc>
          <w:tcPr>
            <w:tcW w:w="4817" w:type="dxa"/>
          </w:tcPr>
          <w:p w14:paraId="63798324" w14:textId="77777777" w:rsidR="00154CDF" w:rsidRPr="00D57436" w:rsidRDefault="00154CDF" w:rsidP="001F4D7B">
            <w:pPr>
              <w:spacing w:before="120" w:after="120"/>
              <w:rPr>
                <w:rFonts w:eastAsia="Arial" w:cs="Arial"/>
                <w:sz w:val="22"/>
                <w:szCs w:val="22"/>
              </w:rPr>
            </w:pPr>
            <w:r w:rsidRPr="00D57436">
              <w:rPr>
                <w:rFonts w:eastAsia="Arial" w:cs="Arial"/>
                <w:sz w:val="22"/>
                <w:szCs w:val="22"/>
              </w:rPr>
              <w:t>For all products which include any transmitting and/or receiving radio equipment</w:t>
            </w:r>
          </w:p>
          <w:p w14:paraId="47A8EF05" w14:textId="77777777" w:rsidR="00154CDF" w:rsidRPr="00D57436" w:rsidRDefault="00154CDF" w:rsidP="00154CDF">
            <w:pPr>
              <w:pStyle w:val="ListParagraph"/>
              <w:numPr>
                <w:ilvl w:val="0"/>
                <w:numId w:val="40"/>
              </w:numPr>
              <w:spacing w:before="120" w:after="120"/>
              <w:ind w:left="392" w:hanging="392"/>
              <w:contextualSpacing w:val="0"/>
              <w:rPr>
                <w:rFonts w:eastAsia="Arial" w:cs="Arial"/>
                <w:sz w:val="22"/>
                <w:szCs w:val="22"/>
              </w:rPr>
            </w:pPr>
            <w:r w:rsidRPr="00D57436">
              <w:rPr>
                <w:rFonts w:eastAsia="Arial" w:cs="Arial"/>
                <w:sz w:val="22"/>
                <w:szCs w:val="22"/>
              </w:rPr>
              <w:t>A copy of the RER Declaration Of Conformity</w:t>
            </w:r>
          </w:p>
          <w:p w14:paraId="36E65EB8" w14:textId="77777777" w:rsidR="00154CDF" w:rsidRPr="00D57436" w:rsidRDefault="00154CDF" w:rsidP="00154CDF">
            <w:pPr>
              <w:pStyle w:val="ListParagraph"/>
              <w:numPr>
                <w:ilvl w:val="0"/>
                <w:numId w:val="40"/>
              </w:numPr>
              <w:spacing w:before="120" w:after="120"/>
              <w:ind w:left="389" w:hanging="389"/>
              <w:contextualSpacing w:val="0"/>
              <w:rPr>
                <w:rFonts w:eastAsia="Arial" w:cs="Arial"/>
                <w:sz w:val="22"/>
                <w:szCs w:val="22"/>
              </w:rPr>
            </w:pPr>
            <w:r w:rsidRPr="00D57436">
              <w:rPr>
                <w:rFonts w:eastAsia="Arial" w:cs="Arial"/>
                <w:sz w:val="22"/>
                <w:szCs w:val="22"/>
              </w:rPr>
              <w:t>Reference to the RER Technical Documentation for the product (by title, document number and version).</w:t>
            </w:r>
          </w:p>
          <w:p w14:paraId="3ECC92C2" w14:textId="77777777" w:rsidR="00154CDF" w:rsidRPr="00D57436" w:rsidRDefault="00154CDF" w:rsidP="00154CDF">
            <w:pPr>
              <w:pStyle w:val="ListParagraph"/>
              <w:numPr>
                <w:ilvl w:val="0"/>
                <w:numId w:val="40"/>
              </w:numPr>
              <w:spacing w:before="120" w:after="120"/>
              <w:ind w:left="389" w:hanging="389"/>
              <w:contextualSpacing w:val="0"/>
              <w:rPr>
                <w:rFonts w:eastAsia="Arial" w:cs="Arial"/>
                <w:sz w:val="22"/>
                <w:szCs w:val="22"/>
              </w:rPr>
            </w:pPr>
            <w:r w:rsidRPr="00D57436">
              <w:rPr>
                <w:rFonts w:eastAsia="Arial" w:cs="Arial"/>
                <w:sz w:val="22"/>
                <w:szCs w:val="22"/>
              </w:rPr>
              <w:t xml:space="preserve">Copies of the results of radio testing, undertaken by an appropriately qualified independent approved test house </w:t>
            </w:r>
            <w:r w:rsidRPr="00D57436">
              <w:rPr>
                <w:rFonts w:eastAsia="Arial" w:cs="Arial"/>
                <w:sz w:val="22"/>
                <w:szCs w:val="22"/>
                <w:u w:val="single"/>
              </w:rPr>
              <w:t>must</w:t>
            </w:r>
            <w:r w:rsidRPr="00D57436">
              <w:rPr>
                <w:rFonts w:eastAsia="Arial" w:cs="Arial"/>
                <w:sz w:val="22"/>
                <w:szCs w:val="22"/>
              </w:rPr>
              <w:t xml:space="preserve"> be included in the Technical File. The test results should be those identified in the RER Technical Documentation and should cover any specific IR2030 requirements for the type of radio used.</w:t>
            </w:r>
          </w:p>
          <w:p w14:paraId="4926F51E" w14:textId="77777777" w:rsidR="00154CDF" w:rsidRPr="000159C4" w:rsidRDefault="00154CDF" w:rsidP="001306E1">
            <w:pPr>
              <w:pStyle w:val="ListParagraph"/>
              <w:numPr>
                <w:ilvl w:val="0"/>
                <w:numId w:val="40"/>
              </w:numPr>
              <w:spacing w:before="120" w:after="120"/>
              <w:ind w:left="389" w:hanging="389"/>
              <w:contextualSpacing w:val="0"/>
              <w:rPr>
                <w:lang w:eastAsia="zh-CN"/>
              </w:rPr>
            </w:pPr>
            <w:r w:rsidRPr="00D57436">
              <w:rPr>
                <w:rFonts w:eastAsia="Arial" w:cs="Arial"/>
                <w:sz w:val="22"/>
                <w:szCs w:val="22"/>
              </w:rPr>
              <w:t>A copy of the Type Examination Certificate for radio equipment not covered by a Designated EN standard.</w:t>
            </w:r>
          </w:p>
        </w:tc>
        <w:tc>
          <w:tcPr>
            <w:tcW w:w="1329" w:type="dxa"/>
          </w:tcPr>
          <w:p w14:paraId="7696552A" w14:textId="77777777" w:rsidR="00154CDF" w:rsidRPr="000159C4" w:rsidRDefault="00154CDF" w:rsidP="001F4D7B">
            <w:pPr>
              <w:spacing w:before="120" w:after="120"/>
              <w:jc w:val="center"/>
              <w:rPr>
                <w:lang w:eastAsia="zh-CN"/>
              </w:rPr>
            </w:pPr>
            <w:r>
              <w:rPr>
                <w:lang w:eastAsia="zh-CN"/>
              </w:rPr>
              <w:t>N/A</w:t>
            </w:r>
          </w:p>
        </w:tc>
      </w:tr>
      <w:tr w:rsidR="00154CDF" w14:paraId="199931A0" w14:textId="77777777" w:rsidTr="001306E1">
        <w:trPr>
          <w:cantSplit/>
        </w:trPr>
        <w:tc>
          <w:tcPr>
            <w:tcW w:w="571" w:type="dxa"/>
          </w:tcPr>
          <w:p w14:paraId="505D5003" w14:textId="77777777" w:rsidR="00154CDF" w:rsidRPr="000159C4" w:rsidRDefault="00154CDF" w:rsidP="001F4D7B">
            <w:pPr>
              <w:spacing w:before="120" w:after="120"/>
              <w:jc w:val="center"/>
              <w:rPr>
                <w:lang w:eastAsia="zh-CN"/>
              </w:rPr>
            </w:pPr>
            <w:r w:rsidRPr="00D57436">
              <w:rPr>
                <w:rFonts w:eastAsia="Arial" w:cs="Arial"/>
                <w:sz w:val="22"/>
                <w:szCs w:val="22"/>
              </w:rPr>
              <w:t>12</w:t>
            </w:r>
          </w:p>
        </w:tc>
        <w:tc>
          <w:tcPr>
            <w:tcW w:w="2401" w:type="dxa"/>
          </w:tcPr>
          <w:p w14:paraId="26D367CC" w14:textId="77777777" w:rsidR="00154CDF" w:rsidRPr="000159C4" w:rsidRDefault="00154CDF" w:rsidP="001F4D7B">
            <w:pPr>
              <w:spacing w:before="120" w:after="120"/>
              <w:rPr>
                <w:lang w:eastAsia="zh-CN"/>
              </w:rPr>
            </w:pPr>
            <w:r w:rsidRPr="00D57436">
              <w:rPr>
                <w:rFonts w:eastAsia="Arial" w:cs="Arial"/>
                <w:sz w:val="22"/>
                <w:szCs w:val="22"/>
              </w:rPr>
              <w:t>Primary Safety Test procedure and results</w:t>
            </w:r>
          </w:p>
        </w:tc>
        <w:tc>
          <w:tcPr>
            <w:tcW w:w="4817" w:type="dxa"/>
          </w:tcPr>
          <w:p w14:paraId="1741C3C5" w14:textId="77777777" w:rsidR="00154CDF" w:rsidRPr="00D57436" w:rsidRDefault="00154CDF" w:rsidP="001F4D7B">
            <w:pPr>
              <w:spacing w:before="120" w:after="120"/>
              <w:rPr>
                <w:rFonts w:eastAsia="Arial" w:cs="Arial"/>
                <w:sz w:val="22"/>
                <w:szCs w:val="22"/>
              </w:rPr>
            </w:pPr>
            <w:r w:rsidRPr="00D57436">
              <w:rPr>
                <w:rFonts w:eastAsia="Arial" w:cs="Arial"/>
                <w:sz w:val="22"/>
                <w:szCs w:val="22"/>
              </w:rPr>
              <w:t>For Traffic signal Control equipment only:</w:t>
            </w:r>
          </w:p>
          <w:p w14:paraId="51001B0E" w14:textId="0D779686" w:rsidR="00154CDF" w:rsidRPr="00D57436" w:rsidRDefault="00154CDF" w:rsidP="001306E1">
            <w:pPr>
              <w:pStyle w:val="ListParagraph"/>
              <w:numPr>
                <w:ilvl w:val="0"/>
                <w:numId w:val="42"/>
              </w:numPr>
              <w:spacing w:before="120" w:after="120"/>
              <w:ind w:left="391" w:hanging="391"/>
              <w:contextualSpacing w:val="0"/>
              <w:rPr>
                <w:rFonts w:eastAsia="Arial" w:cs="Arial"/>
                <w:sz w:val="22"/>
                <w:szCs w:val="22"/>
              </w:rPr>
            </w:pPr>
            <w:r w:rsidRPr="00D57436">
              <w:rPr>
                <w:rFonts w:eastAsia="Arial" w:cs="Arial"/>
                <w:sz w:val="22"/>
                <w:szCs w:val="22"/>
              </w:rPr>
              <w:t>The title, document number, version and date of the Primary Safety Test schedule.</w:t>
            </w:r>
          </w:p>
          <w:p w14:paraId="0C1AD4A9" w14:textId="3FD65A3D" w:rsidR="00154CDF" w:rsidRPr="000159C4" w:rsidRDefault="00154CDF" w:rsidP="001306E1">
            <w:pPr>
              <w:pStyle w:val="ListParagraph"/>
              <w:numPr>
                <w:ilvl w:val="0"/>
                <w:numId w:val="42"/>
              </w:numPr>
              <w:spacing w:before="120" w:after="120"/>
              <w:ind w:left="391" w:hanging="391"/>
              <w:contextualSpacing w:val="0"/>
              <w:rPr>
                <w:lang w:eastAsia="zh-CN"/>
              </w:rPr>
            </w:pPr>
            <w:r w:rsidRPr="00D57436">
              <w:rPr>
                <w:rFonts w:eastAsia="Arial" w:cs="Arial"/>
                <w:sz w:val="22"/>
                <w:szCs w:val="22"/>
              </w:rPr>
              <w:t xml:space="preserve">A copy of the test results must be included as part of the Technical File. </w:t>
            </w:r>
          </w:p>
        </w:tc>
        <w:tc>
          <w:tcPr>
            <w:tcW w:w="1329" w:type="dxa"/>
          </w:tcPr>
          <w:p w14:paraId="7C5D126F" w14:textId="77777777" w:rsidR="00154CDF" w:rsidRPr="000159C4" w:rsidRDefault="00154CDF" w:rsidP="001F4D7B">
            <w:pPr>
              <w:spacing w:before="120" w:after="120"/>
              <w:jc w:val="center"/>
              <w:rPr>
                <w:lang w:eastAsia="zh-CN"/>
              </w:rPr>
            </w:pPr>
            <w:r>
              <w:rPr>
                <w:lang w:eastAsia="zh-CN"/>
              </w:rPr>
              <w:t>N/A</w:t>
            </w:r>
          </w:p>
        </w:tc>
      </w:tr>
      <w:tr w:rsidR="00154CDF" w14:paraId="05FD2C69" w14:textId="77777777" w:rsidTr="001306E1">
        <w:trPr>
          <w:cantSplit/>
        </w:trPr>
        <w:tc>
          <w:tcPr>
            <w:tcW w:w="571" w:type="dxa"/>
          </w:tcPr>
          <w:p w14:paraId="25117FFF" w14:textId="77777777" w:rsidR="00154CDF" w:rsidRPr="000159C4" w:rsidRDefault="00154CDF" w:rsidP="001F4D7B">
            <w:pPr>
              <w:spacing w:before="120" w:after="120"/>
              <w:jc w:val="center"/>
              <w:rPr>
                <w:lang w:eastAsia="zh-CN"/>
              </w:rPr>
            </w:pPr>
            <w:r w:rsidRPr="00D57436">
              <w:rPr>
                <w:rFonts w:eastAsia="Arial" w:cs="Arial"/>
                <w:sz w:val="22"/>
                <w:szCs w:val="22"/>
              </w:rPr>
              <w:t>13</w:t>
            </w:r>
          </w:p>
        </w:tc>
        <w:tc>
          <w:tcPr>
            <w:tcW w:w="2401" w:type="dxa"/>
          </w:tcPr>
          <w:p w14:paraId="2B682E4F" w14:textId="77777777" w:rsidR="00154CDF" w:rsidRPr="00D57436" w:rsidRDefault="00154CDF" w:rsidP="001F4D7B">
            <w:pPr>
              <w:spacing w:before="120" w:after="120"/>
              <w:rPr>
                <w:sz w:val="22"/>
                <w:szCs w:val="22"/>
              </w:rPr>
            </w:pPr>
            <w:r w:rsidRPr="00D57436">
              <w:rPr>
                <w:rFonts w:eastAsia="Arial" w:cs="Arial"/>
                <w:sz w:val="22"/>
                <w:szCs w:val="22"/>
              </w:rPr>
              <w:t>Failure Mode Analysis</w:t>
            </w:r>
          </w:p>
          <w:p w14:paraId="56C549EA" w14:textId="77777777" w:rsidR="00154CDF" w:rsidRPr="000159C4" w:rsidRDefault="00154CDF" w:rsidP="001F4D7B">
            <w:pPr>
              <w:spacing w:before="120" w:after="120"/>
              <w:rPr>
                <w:lang w:eastAsia="zh-CN"/>
              </w:rPr>
            </w:pPr>
          </w:p>
        </w:tc>
        <w:tc>
          <w:tcPr>
            <w:tcW w:w="4817" w:type="dxa"/>
          </w:tcPr>
          <w:p w14:paraId="69B17F34" w14:textId="77777777" w:rsidR="00154CDF" w:rsidRPr="00D57436" w:rsidRDefault="00154CDF" w:rsidP="001F4D7B">
            <w:pPr>
              <w:spacing w:before="120" w:after="120"/>
              <w:rPr>
                <w:rFonts w:eastAsia="Arial" w:cs="Arial"/>
                <w:sz w:val="22"/>
                <w:szCs w:val="22"/>
              </w:rPr>
            </w:pPr>
            <w:r w:rsidRPr="00D57436">
              <w:rPr>
                <w:rFonts w:eastAsia="Arial" w:cs="Arial"/>
                <w:sz w:val="22"/>
                <w:szCs w:val="22"/>
              </w:rPr>
              <w:t>For Traffic signal Control equipment only</w:t>
            </w:r>
          </w:p>
          <w:p w14:paraId="5969EEFE" w14:textId="77777777" w:rsidR="00154CDF" w:rsidRPr="000159C4" w:rsidRDefault="00154CDF" w:rsidP="001F4D7B">
            <w:pPr>
              <w:spacing w:before="120" w:after="120"/>
              <w:rPr>
                <w:lang w:eastAsia="zh-CN"/>
              </w:rPr>
            </w:pPr>
            <w:r w:rsidRPr="00D57436">
              <w:rPr>
                <w:rFonts w:eastAsia="Arial" w:cs="Arial"/>
                <w:sz w:val="22"/>
                <w:szCs w:val="22"/>
              </w:rPr>
              <w:t>Title, document number, version and date of the product failure mode analysis requirements and results.</w:t>
            </w:r>
          </w:p>
        </w:tc>
        <w:tc>
          <w:tcPr>
            <w:tcW w:w="1329" w:type="dxa"/>
          </w:tcPr>
          <w:p w14:paraId="50025ED7" w14:textId="77777777" w:rsidR="00154CDF" w:rsidRPr="000159C4" w:rsidRDefault="00154CDF" w:rsidP="001F4D7B">
            <w:pPr>
              <w:spacing w:before="120" w:after="120"/>
              <w:jc w:val="center"/>
              <w:rPr>
                <w:lang w:eastAsia="zh-CN"/>
              </w:rPr>
            </w:pPr>
            <w:r>
              <w:rPr>
                <w:rFonts w:cs="Arial"/>
                <w:lang w:eastAsia="zh-CN"/>
              </w:rPr>
              <w:t>N/</w:t>
            </w:r>
            <w:commentRangeStart w:id="128"/>
            <w:r>
              <w:rPr>
                <w:rFonts w:cs="Arial"/>
                <w:lang w:eastAsia="zh-CN"/>
              </w:rPr>
              <w:t>A</w:t>
            </w:r>
            <w:commentRangeEnd w:id="128"/>
            <w:r w:rsidR="001E4509" w:rsidRPr="000159C4">
              <w:rPr>
                <w:rStyle w:val="CommentReference"/>
                <w:sz w:val="24"/>
                <w:szCs w:val="24"/>
                <w:lang w:eastAsia="zh-CN"/>
              </w:rPr>
              <w:commentReference w:id="128"/>
            </w:r>
          </w:p>
        </w:tc>
      </w:tr>
    </w:tbl>
    <w:p w14:paraId="5C9D6480" w14:textId="77777777" w:rsidR="00154CDF" w:rsidRPr="005318A3" w:rsidRDefault="00154CDF" w:rsidP="00154CDF">
      <w:pPr>
        <w:rPr>
          <w:lang w:eastAsia="zh-CN"/>
        </w:rPr>
      </w:pPr>
    </w:p>
    <w:p w14:paraId="77827510" w14:textId="77777777" w:rsidR="001A7E7E" w:rsidRPr="005318A3" w:rsidRDefault="001A7E7E" w:rsidP="00BA1514">
      <w:pPr>
        <w:rPr>
          <w:lang w:eastAsia="zh-CN"/>
        </w:rPr>
      </w:pPr>
    </w:p>
    <w:p w14:paraId="62D1CED0" w14:textId="77777777" w:rsidR="001A7E7E" w:rsidRDefault="001A7E7E" w:rsidP="005318A3">
      <w:pPr>
        <w:pStyle w:val="Annexclause"/>
        <w:ind w:left="0" w:firstLine="0"/>
        <w:rPr>
          <w:rFonts w:cs="Arial"/>
        </w:rPr>
        <w:sectPr w:rsidR="001A7E7E" w:rsidSect="00842E18">
          <w:pgSz w:w="11906" w:h="16838" w:code="9"/>
          <w:pgMar w:top="1701" w:right="1389" w:bottom="1701" w:left="1389" w:header="709" w:footer="709" w:gutter="0"/>
          <w:pgNumType w:start="14"/>
          <w:cols w:space="720"/>
          <w:docGrid w:linePitch="360"/>
        </w:sectPr>
      </w:pPr>
    </w:p>
    <w:p w14:paraId="25F7DFE6" w14:textId="77777777" w:rsidR="001A7E7E" w:rsidRDefault="001A7E7E" w:rsidP="000200EF">
      <w:pPr>
        <w:pStyle w:val="List"/>
        <w:numPr>
          <w:ilvl w:val="0"/>
          <w:numId w:val="0"/>
        </w:numPr>
      </w:pPr>
    </w:p>
    <w:sectPr w:rsidR="001A7E7E" w:rsidSect="00D53566">
      <w:type w:val="continuous"/>
      <w:pgSz w:w="11906" w:h="16838" w:code="9"/>
      <w:pgMar w:top="1701" w:right="1389" w:bottom="1701" w:left="1389" w:header="709" w:footer="709" w:gutter="0"/>
      <w:cols w:num="2"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x, Paul (YU UK DOP ES FW)" w:date="2026-05-18T16:22:00Z" w:initials="PC">
    <w:p w14:paraId="3290C353" w14:textId="77777777" w:rsidR="001E4509" w:rsidRDefault="001E4509" w:rsidP="009A2A67">
      <w:pPr>
        <w:pStyle w:val="CommentText"/>
      </w:pPr>
      <w:r>
        <w:rPr>
          <w:rStyle w:val="CommentReference"/>
        </w:rPr>
        <w:annotationRef/>
      </w:r>
      <w:r>
        <w:t>Needs updating to B</w:t>
      </w:r>
    </w:p>
  </w:comment>
  <w:comment w:id="63" w:author="Topas - Enquiries" w:date="2025-09-29T13:56:00Z" w:initials="TE">
    <w:p w14:paraId="7EBF3B7B" w14:textId="4749AB43" w:rsidR="00CB57D0" w:rsidRDefault="00CB57D0" w:rsidP="00CB57D0">
      <w:pPr>
        <w:pStyle w:val="CommentText"/>
      </w:pPr>
      <w:r>
        <w:rPr>
          <w:rStyle w:val="CommentReference"/>
        </w:rPr>
        <w:annotationRef/>
      </w:r>
      <w:r>
        <w:t>Without prejudice is an unnecessary statement and the clause 2.12 should be re-written to specific outcomes</w:t>
      </w:r>
    </w:p>
  </w:comment>
  <w:comment w:id="64" w:author="Andrews, Martin (YU UK CS)" w:date="2025-11-26T16:32:00Z" w:initials="MA">
    <w:p w14:paraId="124DC02B" w14:textId="77777777" w:rsidR="00AF4CD0" w:rsidRDefault="00AF4CD0" w:rsidP="00AF4CD0">
      <w:pPr>
        <w:pStyle w:val="CommentText"/>
      </w:pPr>
      <w:r>
        <w:rPr>
          <w:rStyle w:val="CommentReference"/>
        </w:rPr>
        <w:annotationRef/>
      </w:r>
      <w:r>
        <w:t>Agreed and updated</w:t>
      </w:r>
    </w:p>
  </w:comment>
  <w:comment w:id="78" w:author="Topas - Enquiries" w:date="2025-09-29T13:57:00Z" w:initials="TE">
    <w:p w14:paraId="60DFC40C" w14:textId="756A7D75" w:rsidR="00CB57D0" w:rsidRDefault="00CB57D0" w:rsidP="00CB57D0">
      <w:pPr>
        <w:pStyle w:val="CommentText"/>
      </w:pPr>
      <w:r>
        <w:rPr>
          <w:rStyle w:val="CommentReference"/>
        </w:rPr>
        <w:annotationRef/>
      </w:r>
      <w:r>
        <w:t>Do we properly define safe manner so it is unambiguous?</w:t>
      </w:r>
    </w:p>
  </w:comment>
  <w:comment w:id="82" w:author="Topas - Enquiries" w:date="2025-09-29T13:58:00Z" w:initials="TE">
    <w:p w14:paraId="5E7CCFA1" w14:textId="77777777" w:rsidR="00CB57D0" w:rsidRDefault="00CB57D0" w:rsidP="00CB57D0">
      <w:pPr>
        <w:pStyle w:val="CommentText"/>
      </w:pPr>
      <w:r>
        <w:rPr>
          <w:rStyle w:val="CommentReference"/>
        </w:rPr>
        <w:annotationRef/>
      </w:r>
      <w:r>
        <w:t>Has this now changed?</w:t>
      </w:r>
    </w:p>
  </w:comment>
  <w:comment w:id="83" w:author="Cox, Paul (YU UK DOP ES FW)" w:date="2026-05-18T16:52:00Z" w:initials="PC">
    <w:p w14:paraId="4ACB561F" w14:textId="77777777" w:rsidR="00074B85" w:rsidRDefault="00074B85" w:rsidP="00074B85">
      <w:pPr>
        <w:pStyle w:val="CommentText"/>
      </w:pPr>
      <w:r>
        <w:rPr>
          <w:rStyle w:val="CommentReference"/>
        </w:rPr>
        <w:annotationRef/>
      </w:r>
      <w:r>
        <w:t>In the on-going review of 2500, the review comments imply clauses like this should be removed, see comments against clause 3.31 in TOPAS 2500.</w:t>
      </w:r>
    </w:p>
    <w:p w14:paraId="4B531C5C" w14:textId="77777777" w:rsidR="00074B85" w:rsidRDefault="00074B85" w:rsidP="00074B85">
      <w:pPr>
        <w:pStyle w:val="CommentText"/>
      </w:pPr>
      <w:r>
        <w:t>Do we just replace with “2.20 (Clause deleted)”?</w:t>
      </w:r>
    </w:p>
  </w:comment>
  <w:comment w:id="84" w:author="Cox, Paul (YU UK DOP ES FW)" w:date="2026-05-18T17:03:00Z" w:initials="PC">
    <w:p w14:paraId="2D35417E" w14:textId="77777777" w:rsidR="00BC69B0" w:rsidRDefault="00BC69B0" w:rsidP="00BC69B0">
      <w:pPr>
        <w:pStyle w:val="CommentText"/>
      </w:pPr>
      <w:r>
        <w:rPr>
          <w:rStyle w:val="CommentReference"/>
        </w:rPr>
        <w:annotationRef/>
      </w:r>
      <w:r>
        <w:t>I may have misunderstood these requirements and my suggested alterations may be wrong.</w:t>
      </w:r>
    </w:p>
    <w:p w14:paraId="6658C6E2" w14:textId="77777777" w:rsidR="00BC69B0" w:rsidRDefault="00BC69B0" w:rsidP="00BC69B0">
      <w:pPr>
        <w:pStyle w:val="CommentText"/>
      </w:pPr>
      <w:r>
        <w:t xml:space="preserve">Was the original intention for the PCaTS unit to monitor the red/green </w:t>
      </w:r>
      <w:r>
        <w:rPr>
          <w:b/>
          <w:bCs/>
        </w:rPr>
        <w:t>outputs</w:t>
      </w:r>
      <w:r>
        <w:t xml:space="preserve"> and react if both outputs appear off (outside of the expected blackout period)?</w:t>
      </w:r>
    </w:p>
  </w:comment>
  <w:comment w:id="85" w:author="Cox, Paul (YU UK DOP ES FW)" w:date="2026-05-18T18:29:00Z" w:initials="PC">
    <w:p w14:paraId="60178E59" w14:textId="77777777" w:rsidR="00FA64BD" w:rsidRDefault="00FA64BD" w:rsidP="00FA64BD">
      <w:pPr>
        <w:pStyle w:val="CommentText"/>
      </w:pPr>
      <w:r>
        <w:rPr>
          <w:rStyle w:val="CommentReference"/>
        </w:rPr>
        <w:annotationRef/>
      </w:r>
      <w:r>
        <w:t>For now, I’ve removed my suggested changes.</w:t>
      </w:r>
    </w:p>
  </w:comment>
  <w:comment w:id="91" w:author="Topas - Enquiries" w:date="2025-09-29T13:59:00Z" w:initials="TE">
    <w:p w14:paraId="24AFAA8D" w14:textId="4BF58668" w:rsidR="00CB57D0" w:rsidRDefault="00CB57D0" w:rsidP="00CB57D0">
      <w:pPr>
        <w:pStyle w:val="CommentText"/>
      </w:pPr>
      <w:r>
        <w:rPr>
          <w:rStyle w:val="CommentReference"/>
        </w:rPr>
        <w:annotationRef/>
      </w:r>
      <w:r>
        <w:t>IS there something missing at the start of this sentence?</w:t>
      </w:r>
    </w:p>
  </w:comment>
  <w:comment w:id="92" w:author="Cox, Paul (YU UK DOP ES FW)" w:date="2026-05-18T17:11:00Z" w:initials="PC">
    <w:p w14:paraId="26F12F43" w14:textId="77777777" w:rsidR="0090531E" w:rsidRDefault="0090531E" w:rsidP="0090531E">
      <w:pPr>
        <w:pStyle w:val="CommentText"/>
      </w:pPr>
      <w:r>
        <w:rPr>
          <w:rStyle w:val="CommentReference"/>
        </w:rPr>
        <w:annotationRef/>
      </w:r>
      <w:r>
        <w:t>Broken link which Martin has fixed.</w:t>
      </w:r>
    </w:p>
  </w:comment>
  <w:comment w:id="93" w:author="Topas - Enquiries" w:date="2025-09-29T13:59:00Z" w:initials="TE">
    <w:p w14:paraId="53C767EE" w14:textId="4CC362E0" w:rsidR="00CB57D0" w:rsidRDefault="00CB57D0" w:rsidP="00CB57D0">
      <w:pPr>
        <w:pStyle w:val="CommentText"/>
      </w:pPr>
      <w:r>
        <w:rPr>
          <w:rStyle w:val="CommentReference"/>
        </w:rPr>
        <w:annotationRef/>
      </w:r>
      <w:r>
        <w:t>Which yellow, off white and white?</w:t>
      </w:r>
    </w:p>
  </w:comment>
  <w:comment w:id="94" w:author="Topas - Enquiries" w:date="2025-09-29T13:59:00Z" w:initials="TE">
    <w:p w14:paraId="215187AA" w14:textId="77777777" w:rsidR="00CB57D0" w:rsidRDefault="00CB57D0" w:rsidP="00CB57D0">
      <w:pPr>
        <w:pStyle w:val="CommentText"/>
      </w:pPr>
      <w:r>
        <w:rPr>
          <w:rStyle w:val="CommentReference"/>
        </w:rPr>
        <w:annotationRef/>
      </w:r>
      <w:r>
        <w:t>This needs updating</w:t>
      </w:r>
    </w:p>
  </w:comment>
  <w:comment w:id="95" w:author="Topas - Enquiries" w:date="2025-09-29T14:00:00Z" w:initials="TE">
    <w:p w14:paraId="764911A0" w14:textId="77777777" w:rsidR="00CB57D0" w:rsidRDefault="00CB57D0" w:rsidP="00CB57D0">
      <w:pPr>
        <w:pStyle w:val="CommentText"/>
      </w:pPr>
      <w:r>
        <w:rPr>
          <w:rStyle w:val="CommentReference"/>
        </w:rPr>
        <w:annotationRef/>
      </w:r>
      <w:r>
        <w:t>Does there need to be a test?</w:t>
      </w:r>
    </w:p>
  </w:comment>
  <w:comment w:id="113" w:author="Topas - Enquiries" w:date="2025-09-29T14:01:00Z" w:initials="TE">
    <w:p w14:paraId="07A73D98" w14:textId="6F104176" w:rsidR="00CB57D0" w:rsidRDefault="00CB57D0" w:rsidP="00CB57D0">
      <w:pPr>
        <w:pStyle w:val="CommentText"/>
      </w:pPr>
      <w:r>
        <w:rPr>
          <w:rStyle w:val="CommentReference"/>
        </w:rPr>
        <w:annotationRef/>
      </w:r>
      <w:r>
        <w:t>Update</w:t>
      </w:r>
    </w:p>
  </w:comment>
  <w:comment w:id="114" w:author="Topas - Enquiries" w:date="2025-09-29T14:02:00Z" w:initials="TE">
    <w:p w14:paraId="55337BBE" w14:textId="77777777" w:rsidR="00CB57D0" w:rsidRDefault="00CB57D0" w:rsidP="00CB57D0">
      <w:pPr>
        <w:pStyle w:val="CommentText"/>
      </w:pPr>
      <w:r>
        <w:rPr>
          <w:rStyle w:val="CommentReference"/>
        </w:rPr>
        <w:annotationRef/>
      </w:r>
      <w:r>
        <w:t>What methods are permitted - what needs to be included in the product for testing?</w:t>
      </w:r>
    </w:p>
  </w:comment>
  <w:comment w:id="115" w:author="Topas - Enquiries" w:date="2025-09-29T14:02:00Z" w:initials="TE">
    <w:p w14:paraId="07822664" w14:textId="77777777" w:rsidR="00CB57D0" w:rsidRDefault="00CB57D0" w:rsidP="00CB57D0">
      <w:pPr>
        <w:pStyle w:val="CommentText"/>
      </w:pPr>
      <w:r>
        <w:rPr>
          <w:rStyle w:val="CommentReference"/>
        </w:rPr>
        <w:annotationRef/>
      </w:r>
      <w:r>
        <w:t>Faults should be defined as either critical or not -why do we say could?</w:t>
      </w:r>
    </w:p>
  </w:comment>
  <w:comment w:id="122" w:author="Cox, Paul (YU UK DOP ES FW)" w:date="2026-05-18T18:20:00Z" w:initials="PC">
    <w:p w14:paraId="50C1EB1A" w14:textId="77777777" w:rsidR="00036903" w:rsidRDefault="00036903" w:rsidP="00036903">
      <w:pPr>
        <w:pStyle w:val="CommentText"/>
      </w:pPr>
      <w:r>
        <w:rPr>
          <w:rStyle w:val="CommentReference"/>
        </w:rPr>
        <w:annotationRef/>
      </w:r>
      <w:r>
        <w:t>Note: Hidden text</w:t>
      </w:r>
    </w:p>
  </w:comment>
  <w:comment w:id="123" w:author="Topas - Enquiries" w:date="2025-09-29T14:04:00Z" w:initials="TE">
    <w:p w14:paraId="73244EBE" w14:textId="7ABCC496" w:rsidR="00CB57D0" w:rsidRDefault="00CB57D0" w:rsidP="00CB57D0">
      <w:pPr>
        <w:pStyle w:val="CommentText"/>
      </w:pPr>
      <w:r>
        <w:rPr>
          <w:rStyle w:val="CommentReference"/>
        </w:rPr>
        <w:annotationRef/>
      </w:r>
      <w:r>
        <w:t xml:space="preserve">Shouldn’t this be when required so it is included in the product description </w:t>
      </w:r>
    </w:p>
  </w:comment>
  <w:comment w:id="124" w:author="Topas - Enquiries" w:date="2025-09-29T14:06:00Z" w:initials="TE">
    <w:p w14:paraId="7B9C62C7" w14:textId="77777777" w:rsidR="00CB57D0" w:rsidRDefault="00CB57D0" w:rsidP="00CB57D0">
      <w:pPr>
        <w:pStyle w:val="CommentText"/>
      </w:pPr>
      <w:r>
        <w:rPr>
          <w:rStyle w:val="CommentReference"/>
        </w:rPr>
        <w:annotationRef/>
      </w:r>
      <w:r>
        <w:t>This sentence needs to be re-written as it is ambiguous</w:t>
      </w:r>
    </w:p>
  </w:comment>
  <w:comment w:id="127" w:author="Cox, Paul (YU UK DOP ES FW)" w:date="2026-05-19T09:40:00Z" w:initials="PC">
    <w:p w14:paraId="381E2461" w14:textId="77777777" w:rsidR="00970A7F" w:rsidRDefault="00D40140" w:rsidP="00970A7F">
      <w:pPr>
        <w:pStyle w:val="CommentText"/>
      </w:pPr>
      <w:r>
        <w:rPr>
          <w:rStyle w:val="CommentReference"/>
        </w:rPr>
        <w:annotationRef/>
      </w:r>
      <w:r w:rsidR="00970A7F">
        <w:t>There were two similar copies of this text and the table in 2581A. I have deleted the latter given the first ‘copy’ looks more like those in the recently published 2507B.</w:t>
      </w:r>
    </w:p>
  </w:comment>
  <w:comment w:id="128" w:author="Cox, Paul (YU UK DOP ES FW)" w:date="2026-05-19T09:54:00Z" w:initials="PC">
    <w:p w14:paraId="22A44785" w14:textId="77777777" w:rsidR="00ED0EDA" w:rsidRDefault="00ED0EDA" w:rsidP="00ED0EDA">
      <w:pPr>
        <w:pStyle w:val="CommentText"/>
      </w:pPr>
      <w:r>
        <w:rPr>
          <w:rStyle w:val="CommentReference"/>
        </w:rPr>
        <w:annotationRef/>
      </w:r>
      <w:r>
        <w:t>(duplicate text and table deleted from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90C353" w15:done="1"/>
  <w15:commentEx w15:paraId="7EBF3B7B" w15:done="0"/>
  <w15:commentEx w15:paraId="124DC02B" w15:paraIdParent="7EBF3B7B" w15:done="0"/>
  <w15:commentEx w15:paraId="60DFC40C" w15:done="0"/>
  <w15:commentEx w15:paraId="5E7CCFA1" w15:done="0"/>
  <w15:commentEx w15:paraId="4B531C5C" w15:paraIdParent="5E7CCFA1" w15:done="0"/>
  <w15:commentEx w15:paraId="6658C6E2" w15:done="0"/>
  <w15:commentEx w15:paraId="60178E59" w15:paraIdParent="6658C6E2" w15:done="0"/>
  <w15:commentEx w15:paraId="24AFAA8D" w15:done="1"/>
  <w15:commentEx w15:paraId="26F12F43" w15:paraIdParent="24AFAA8D" w15:done="1"/>
  <w15:commentEx w15:paraId="53C767EE" w15:done="0"/>
  <w15:commentEx w15:paraId="215187AA" w15:done="0"/>
  <w15:commentEx w15:paraId="764911A0" w15:done="0"/>
  <w15:commentEx w15:paraId="07A73D98" w15:done="0"/>
  <w15:commentEx w15:paraId="55337BBE" w15:done="0"/>
  <w15:commentEx w15:paraId="07822664" w15:done="0"/>
  <w15:commentEx w15:paraId="50C1EB1A" w15:done="0"/>
  <w15:commentEx w15:paraId="73244EBE" w15:done="0"/>
  <w15:commentEx w15:paraId="7B9C62C7" w15:done="0"/>
  <w15:commentEx w15:paraId="381E2461" w15:done="0"/>
  <w15:commentEx w15:paraId="22A447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3B2686" w16cex:dateUtc="2026-05-18T15:22:00Z"/>
  <w16cex:commentExtensible w16cex:durableId="6ABA1044" w16cex:dateUtc="2025-09-29T12:56:00Z"/>
  <w16cex:commentExtensible w16cex:durableId="451CAFE6" w16cex:dateUtc="2025-11-26T16:32:00Z"/>
  <w16cex:commentExtensible w16cex:durableId="057DACA6" w16cex:dateUtc="2025-09-29T12:57:00Z"/>
  <w16cex:commentExtensible w16cex:durableId="0AAAF493" w16cex:dateUtc="2025-09-29T12:58:00Z"/>
  <w16cex:commentExtensible w16cex:durableId="4420F02D" w16cex:dateUtc="2026-05-18T15:52:00Z"/>
  <w16cex:commentExtensible w16cex:durableId="3EDCC56B" w16cex:dateUtc="2026-05-18T16:03:00Z"/>
  <w16cex:commentExtensible w16cex:durableId="5C98075F" w16cex:dateUtc="2026-05-18T17:29:00Z"/>
  <w16cex:commentExtensible w16cex:durableId="6522BD2C" w16cex:dateUtc="2025-09-29T12:59:00Z"/>
  <w16cex:commentExtensible w16cex:durableId="06AFC4EB" w16cex:dateUtc="2026-05-18T16:11:00Z"/>
  <w16cex:commentExtensible w16cex:durableId="251533B2" w16cex:dateUtc="2025-09-29T12:59:00Z"/>
  <w16cex:commentExtensible w16cex:durableId="1950362C" w16cex:dateUtc="2025-09-29T12:59:00Z"/>
  <w16cex:commentExtensible w16cex:durableId="033A578B" w16cex:dateUtc="2025-09-29T13:00:00Z"/>
  <w16cex:commentExtensible w16cex:durableId="690BF5E5" w16cex:dateUtc="2025-09-29T13:01:00Z"/>
  <w16cex:commentExtensible w16cex:durableId="5CF43AE9" w16cex:dateUtc="2025-09-29T13:02:00Z"/>
  <w16cex:commentExtensible w16cex:durableId="44F35941" w16cex:dateUtc="2025-09-29T13:02:00Z"/>
  <w16cex:commentExtensible w16cex:durableId="61361710" w16cex:dateUtc="2026-05-18T17:20:00Z"/>
  <w16cex:commentExtensible w16cex:durableId="381E4993" w16cex:dateUtc="2025-09-29T13:04:00Z"/>
  <w16cex:commentExtensible w16cex:durableId="23A4B903" w16cex:dateUtc="2025-09-29T13:06:00Z"/>
  <w16cex:commentExtensible w16cex:durableId="30EC3E57" w16cex:dateUtc="2026-05-19T08:40:00Z"/>
  <w16cex:commentExtensible w16cex:durableId="79CFBE85" w16cex:dateUtc="2026-05-19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90C353" w16cid:durableId="053B2686"/>
  <w16cid:commentId w16cid:paraId="7EBF3B7B" w16cid:durableId="6ABA1044"/>
  <w16cid:commentId w16cid:paraId="124DC02B" w16cid:durableId="451CAFE6"/>
  <w16cid:commentId w16cid:paraId="60DFC40C" w16cid:durableId="057DACA6"/>
  <w16cid:commentId w16cid:paraId="5E7CCFA1" w16cid:durableId="0AAAF493"/>
  <w16cid:commentId w16cid:paraId="4B531C5C" w16cid:durableId="4420F02D"/>
  <w16cid:commentId w16cid:paraId="6658C6E2" w16cid:durableId="3EDCC56B"/>
  <w16cid:commentId w16cid:paraId="60178E59" w16cid:durableId="5C98075F"/>
  <w16cid:commentId w16cid:paraId="24AFAA8D" w16cid:durableId="6522BD2C"/>
  <w16cid:commentId w16cid:paraId="26F12F43" w16cid:durableId="06AFC4EB"/>
  <w16cid:commentId w16cid:paraId="53C767EE" w16cid:durableId="251533B2"/>
  <w16cid:commentId w16cid:paraId="215187AA" w16cid:durableId="1950362C"/>
  <w16cid:commentId w16cid:paraId="764911A0" w16cid:durableId="033A578B"/>
  <w16cid:commentId w16cid:paraId="07A73D98" w16cid:durableId="690BF5E5"/>
  <w16cid:commentId w16cid:paraId="55337BBE" w16cid:durableId="5CF43AE9"/>
  <w16cid:commentId w16cid:paraId="07822664" w16cid:durableId="44F35941"/>
  <w16cid:commentId w16cid:paraId="50C1EB1A" w16cid:durableId="61361710"/>
  <w16cid:commentId w16cid:paraId="73244EBE" w16cid:durableId="381E4993"/>
  <w16cid:commentId w16cid:paraId="7B9C62C7" w16cid:durableId="23A4B903"/>
  <w16cid:commentId w16cid:paraId="381E2461" w16cid:durableId="30EC3E57"/>
  <w16cid:commentId w16cid:paraId="22A44785" w16cid:durableId="79CFBE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47B1" w14:textId="77777777" w:rsidR="006275CD" w:rsidRDefault="006275CD">
      <w:r>
        <w:separator/>
      </w:r>
    </w:p>
  </w:endnote>
  <w:endnote w:type="continuationSeparator" w:id="0">
    <w:p w14:paraId="642127B5" w14:textId="77777777" w:rsidR="006275CD" w:rsidRDefault="00627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9826" w14:textId="77777777" w:rsidR="001A7E7E" w:rsidRDefault="001A7E7E">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BEEB" w14:textId="77777777" w:rsidR="001A7E7E" w:rsidRDefault="001A7E7E">
    <w:pPr>
      <w:pStyle w:val="Footer"/>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B4C5" w14:textId="77777777" w:rsidR="001A7E7E" w:rsidRDefault="001A7E7E" w:rsidP="009E0440">
    <w:pPr>
      <w:pStyle w:val="Footer"/>
      <w:jc w:val="right"/>
      <w:rPr>
        <w:sz w:val="16"/>
      </w:rPr>
    </w:pPr>
    <w:r w:rsidRPr="009E0440">
      <w:rPr>
        <w:sz w:val="16"/>
      </w:rPr>
      <w:t xml:space="preserve">Page </w:t>
    </w:r>
    <w:r w:rsidRPr="009E0440">
      <w:rPr>
        <w:sz w:val="16"/>
      </w:rPr>
      <w:fldChar w:fldCharType="begin"/>
    </w:r>
    <w:r w:rsidRPr="009E0440">
      <w:rPr>
        <w:sz w:val="16"/>
      </w:rPr>
      <w:instrText xml:space="preserve"> PAGE </w:instrText>
    </w:r>
    <w:r w:rsidRPr="009E0440">
      <w:rPr>
        <w:sz w:val="16"/>
      </w:rPr>
      <w:fldChar w:fldCharType="separate"/>
    </w:r>
    <w:r w:rsidR="007D0CB3">
      <w:rPr>
        <w:noProof/>
        <w:sz w:val="16"/>
      </w:rPr>
      <w:t>4</w:t>
    </w:r>
    <w:r w:rsidRPr="009E0440">
      <w:rPr>
        <w:sz w:val="16"/>
      </w:rPr>
      <w:fldChar w:fldCharType="end"/>
    </w:r>
    <w:r w:rsidRPr="009E0440">
      <w:rPr>
        <w:sz w:val="16"/>
      </w:rPr>
      <w:t xml:space="preserve"> of </w:t>
    </w:r>
    <w:r w:rsidRPr="009E0440">
      <w:rPr>
        <w:sz w:val="16"/>
      </w:rPr>
      <w:fldChar w:fldCharType="begin"/>
    </w:r>
    <w:r w:rsidRPr="009E0440">
      <w:rPr>
        <w:sz w:val="16"/>
      </w:rPr>
      <w:instrText xml:space="preserve"> NUMPAGES </w:instrText>
    </w:r>
    <w:r w:rsidRPr="009E0440">
      <w:rPr>
        <w:sz w:val="16"/>
      </w:rPr>
      <w:fldChar w:fldCharType="separate"/>
    </w:r>
    <w:r w:rsidR="007D0CB3">
      <w:rPr>
        <w:noProof/>
        <w:sz w:val="16"/>
      </w:rPr>
      <w:t>15</w:t>
    </w:r>
    <w:r w:rsidRPr="009E0440">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07E9" w14:textId="77777777" w:rsidR="006275CD" w:rsidRDefault="006275CD">
      <w:r>
        <w:separator/>
      </w:r>
    </w:p>
  </w:footnote>
  <w:footnote w:type="continuationSeparator" w:id="0">
    <w:p w14:paraId="288457CC" w14:textId="77777777" w:rsidR="006275CD" w:rsidRDefault="00627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78" w:type="pct"/>
      <w:jc w:val="center"/>
      <w:tblBorders>
        <w:bottom w:val="single" w:sz="4" w:space="0" w:color="99CCFF"/>
      </w:tblBorders>
      <w:tblCellMar>
        <w:left w:w="57" w:type="dxa"/>
        <w:bottom w:w="57" w:type="dxa"/>
        <w:right w:w="57" w:type="dxa"/>
      </w:tblCellMar>
      <w:tblLook w:val="0000" w:firstRow="0" w:lastRow="0" w:firstColumn="0" w:lastColumn="0" w:noHBand="0" w:noVBand="0"/>
    </w:tblPr>
    <w:tblGrid>
      <w:gridCol w:w="9088"/>
    </w:tblGrid>
    <w:tr w:rsidR="001A7E7E" w14:paraId="6B89F586" w14:textId="77777777" w:rsidTr="00AA5CDE">
      <w:trPr>
        <w:trHeight w:val="719"/>
        <w:jc w:val="center"/>
      </w:trPr>
      <w:tc>
        <w:tcPr>
          <w:tcW w:w="5000" w:type="pct"/>
          <w:tcBorders>
            <w:bottom w:val="single" w:sz="4" w:space="0" w:color="000080"/>
          </w:tcBorders>
          <w:vAlign w:val="center"/>
        </w:tcPr>
        <w:p w14:paraId="11FED4FC" w14:textId="4A2D35E7" w:rsidR="001A7E7E" w:rsidRPr="00FE11D2" w:rsidRDefault="007D0CB3" w:rsidP="00B53C68">
          <w:pPr>
            <w:pStyle w:val="Header"/>
            <w:ind w:right="-254"/>
            <w:rPr>
              <w:b/>
              <w:lang w:eastAsia="en-US"/>
            </w:rPr>
          </w:pPr>
          <w:r>
            <w:rPr>
              <w:noProof/>
            </w:rPr>
            <w:drawing>
              <wp:anchor distT="0" distB="0" distL="114300" distR="114300" simplePos="0" relativeHeight="251658240" behindDoc="0" locked="0" layoutInCell="1" allowOverlap="1" wp14:anchorId="2F9B2C8E" wp14:editId="6F0909DE">
                <wp:simplePos x="0" y="0"/>
                <wp:positionH relativeFrom="column">
                  <wp:posOffset>4447540</wp:posOffset>
                </wp:positionH>
                <wp:positionV relativeFrom="paragraph">
                  <wp:posOffset>54610</wp:posOffset>
                </wp:positionV>
                <wp:extent cx="1240155" cy="4311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155" cy="431165"/>
                        </a:xfrm>
                        <a:prstGeom prst="rect">
                          <a:avLst/>
                        </a:prstGeom>
                        <a:noFill/>
                      </pic:spPr>
                    </pic:pic>
                  </a:graphicData>
                </a:graphic>
                <wp14:sizeRelH relativeFrom="page">
                  <wp14:pctWidth>0</wp14:pctWidth>
                </wp14:sizeRelH>
                <wp14:sizeRelV relativeFrom="page">
                  <wp14:pctHeight>0</wp14:pctHeight>
                </wp14:sizeRelV>
              </wp:anchor>
            </w:drawing>
          </w:r>
          <w:r w:rsidR="001A7E7E">
            <w:rPr>
              <w:b/>
              <w:lang w:eastAsia="en-US"/>
            </w:rPr>
            <w:t xml:space="preserve">TOPAS </w:t>
          </w:r>
          <w:r w:rsidR="00EC5FB8">
            <w:rPr>
              <w:b/>
              <w:lang w:eastAsia="en-US"/>
            </w:rPr>
            <w:t>258</w:t>
          </w:r>
          <w:r w:rsidR="00EC5FB8" w:rsidRPr="0056668D">
            <w:rPr>
              <w:b/>
              <w:lang w:eastAsia="en-US"/>
            </w:rPr>
            <w:t>1</w:t>
          </w:r>
          <w:r w:rsidR="00EC5FB8">
            <w:rPr>
              <w:b/>
              <w:lang w:eastAsia="en-US"/>
            </w:rPr>
            <w:t>B</w:t>
          </w:r>
        </w:p>
        <w:p w14:paraId="783D8822" w14:textId="77777777" w:rsidR="001A7E7E" w:rsidRDefault="001A7E7E" w:rsidP="006252B9">
          <w:pPr>
            <w:pStyle w:val="Header"/>
            <w:ind w:right="-254"/>
          </w:pPr>
          <w:r w:rsidRPr="006252B9">
            <w:t xml:space="preserve">Performance Specification for Pedestrian Countdown </w:t>
          </w:r>
        </w:p>
        <w:p w14:paraId="6B9C7038" w14:textId="77777777" w:rsidR="001A7E7E" w:rsidRDefault="001A7E7E" w:rsidP="006252B9">
          <w:pPr>
            <w:pStyle w:val="Header"/>
            <w:ind w:right="-254"/>
            <w:rPr>
              <w:sz w:val="16"/>
            </w:rPr>
          </w:pPr>
          <w:r w:rsidRPr="006252B9">
            <w:t xml:space="preserve">units for use at Traffic Signals </w:t>
          </w:r>
        </w:p>
      </w:tc>
    </w:tr>
  </w:tbl>
  <w:p w14:paraId="269D0626" w14:textId="77777777" w:rsidR="001A7E7E" w:rsidRDefault="001A7E7E">
    <w:pPr>
      <w:pStyle w:val="Header"/>
      <w:rPr>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6DC9" w14:textId="77777777" w:rsidR="001A7E7E" w:rsidRDefault="001A7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78" w:type="pct"/>
      <w:jc w:val="center"/>
      <w:tblBorders>
        <w:bottom w:val="single" w:sz="4" w:space="0" w:color="99CCFF"/>
      </w:tblBorders>
      <w:tblCellMar>
        <w:left w:w="57" w:type="dxa"/>
        <w:bottom w:w="57" w:type="dxa"/>
        <w:right w:w="57" w:type="dxa"/>
      </w:tblCellMar>
      <w:tblLook w:val="0000" w:firstRow="0" w:lastRow="0" w:firstColumn="0" w:lastColumn="0" w:noHBand="0" w:noVBand="0"/>
    </w:tblPr>
    <w:tblGrid>
      <w:gridCol w:w="9088"/>
    </w:tblGrid>
    <w:tr w:rsidR="001A7E7E" w14:paraId="2806C765" w14:textId="77777777" w:rsidTr="00DA5EE2">
      <w:trPr>
        <w:trHeight w:val="719"/>
        <w:jc w:val="center"/>
      </w:trPr>
      <w:tc>
        <w:tcPr>
          <w:tcW w:w="5000" w:type="pct"/>
          <w:tcBorders>
            <w:bottom w:val="single" w:sz="4" w:space="0" w:color="000080"/>
          </w:tcBorders>
          <w:vAlign w:val="center"/>
        </w:tcPr>
        <w:p w14:paraId="09B962F1" w14:textId="4379CD36" w:rsidR="001A7E7E" w:rsidRPr="00FE11D2" w:rsidRDefault="007D0CB3" w:rsidP="00FC5B9B">
          <w:pPr>
            <w:pStyle w:val="Header"/>
            <w:ind w:right="-254"/>
            <w:rPr>
              <w:b/>
              <w:lang w:eastAsia="en-US"/>
            </w:rPr>
          </w:pPr>
          <w:r>
            <w:rPr>
              <w:noProof/>
            </w:rPr>
            <w:drawing>
              <wp:anchor distT="0" distB="0" distL="114300" distR="114300" simplePos="0" relativeHeight="251658241" behindDoc="0" locked="0" layoutInCell="1" allowOverlap="1" wp14:anchorId="48CC7206" wp14:editId="663F2B11">
                <wp:simplePos x="0" y="0"/>
                <wp:positionH relativeFrom="column">
                  <wp:posOffset>4447540</wp:posOffset>
                </wp:positionH>
                <wp:positionV relativeFrom="paragraph">
                  <wp:posOffset>54610</wp:posOffset>
                </wp:positionV>
                <wp:extent cx="1240155" cy="431165"/>
                <wp:effectExtent l="0" t="0" r="0" b="0"/>
                <wp:wrapNone/>
                <wp:docPr id="4235406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155" cy="431165"/>
                        </a:xfrm>
                        <a:prstGeom prst="rect">
                          <a:avLst/>
                        </a:prstGeom>
                        <a:noFill/>
                      </pic:spPr>
                    </pic:pic>
                  </a:graphicData>
                </a:graphic>
                <wp14:sizeRelH relativeFrom="page">
                  <wp14:pctWidth>0</wp14:pctWidth>
                </wp14:sizeRelH>
                <wp14:sizeRelV relativeFrom="page">
                  <wp14:pctHeight>0</wp14:pctHeight>
                </wp14:sizeRelV>
              </wp:anchor>
            </w:drawing>
          </w:r>
          <w:r w:rsidR="001A7E7E">
            <w:rPr>
              <w:b/>
              <w:lang w:eastAsia="en-US"/>
            </w:rPr>
            <w:t>TOPAS 258</w:t>
          </w:r>
          <w:r w:rsidR="001A7E7E" w:rsidRPr="0056668D">
            <w:rPr>
              <w:b/>
              <w:lang w:eastAsia="en-US"/>
            </w:rPr>
            <w:t>1</w:t>
          </w:r>
          <w:r w:rsidR="00FF076A">
            <w:rPr>
              <w:b/>
              <w:lang w:eastAsia="en-US"/>
            </w:rPr>
            <w:t>B</w:t>
          </w:r>
        </w:p>
        <w:p w14:paraId="28155DFE" w14:textId="77777777" w:rsidR="001A7E7E" w:rsidRDefault="001A7E7E" w:rsidP="00FC5B9B">
          <w:pPr>
            <w:pStyle w:val="Header"/>
            <w:ind w:right="-254"/>
          </w:pPr>
          <w:r w:rsidRPr="006252B9">
            <w:t xml:space="preserve">Performance Specification for Pedestrian Countdown </w:t>
          </w:r>
        </w:p>
        <w:p w14:paraId="56C393B7" w14:textId="77777777" w:rsidR="001A7E7E" w:rsidRDefault="001A7E7E" w:rsidP="00FC5B9B">
          <w:pPr>
            <w:pStyle w:val="Header"/>
            <w:ind w:right="-254"/>
            <w:rPr>
              <w:sz w:val="16"/>
            </w:rPr>
          </w:pPr>
          <w:r w:rsidRPr="006252B9">
            <w:t xml:space="preserve">units for use at Traffic Signals </w:t>
          </w:r>
        </w:p>
      </w:tc>
    </w:tr>
  </w:tbl>
  <w:p w14:paraId="271C4775" w14:textId="77777777" w:rsidR="001A7E7E" w:rsidRDefault="001A7E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AC5A" w14:textId="77777777" w:rsidR="001A7E7E" w:rsidRDefault="001A7E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insideH w:val="single" w:sz="4" w:space="0" w:color="auto"/>
      </w:tblBorders>
      <w:tblCellMar>
        <w:left w:w="0" w:type="dxa"/>
        <w:right w:w="0" w:type="dxa"/>
      </w:tblCellMar>
      <w:tblLook w:val="0000" w:firstRow="0" w:lastRow="0" w:firstColumn="0" w:lastColumn="0" w:noHBand="0" w:noVBand="0"/>
    </w:tblPr>
    <w:tblGrid>
      <w:gridCol w:w="2782"/>
      <w:gridCol w:w="4657"/>
      <w:gridCol w:w="1689"/>
    </w:tblGrid>
    <w:tr w:rsidR="001A7E7E" w14:paraId="740352EE" w14:textId="77777777">
      <w:trPr>
        <w:trHeight w:val="899"/>
      </w:trPr>
      <w:tc>
        <w:tcPr>
          <w:tcW w:w="3062" w:type="dxa"/>
          <w:vAlign w:val="center"/>
        </w:tcPr>
        <w:p w14:paraId="36EFF394" w14:textId="3A1DC429" w:rsidR="001A7E7E" w:rsidRDefault="001A7E7E">
          <w:pPr>
            <w:pStyle w:val="Header"/>
            <w:rPr>
              <w:b/>
              <w:bCs/>
              <w:lang w:eastAsia="en-US"/>
            </w:rPr>
          </w:pPr>
          <w:r>
            <w:rPr>
              <w:b/>
              <w:bCs/>
              <w:lang w:eastAsia="en-US"/>
            </w:rPr>
            <w:t xml:space="preserve">Chapter </w:t>
          </w:r>
          <w:r>
            <w:rPr>
              <w:b/>
              <w:bCs/>
              <w:lang w:eastAsia="en-US"/>
            </w:rPr>
            <w:fldChar w:fldCharType="begin"/>
          </w:r>
          <w:r>
            <w:rPr>
              <w:b/>
              <w:bCs/>
              <w:lang w:eastAsia="en-US"/>
            </w:rPr>
            <w:instrText xml:space="preserve"> STYLEREF Chapter\n  \* MERGEFORMAT </w:instrText>
          </w:r>
          <w:r>
            <w:rPr>
              <w:b/>
              <w:bCs/>
              <w:lang w:eastAsia="en-US"/>
            </w:rPr>
            <w:fldChar w:fldCharType="separate"/>
          </w:r>
          <w:r w:rsidR="005D21F0">
            <w:rPr>
              <w:noProof/>
              <w:lang w:eastAsia="en-US"/>
            </w:rPr>
            <w:t>Error! No text of specified style in document.</w:t>
          </w:r>
          <w:r>
            <w:rPr>
              <w:b/>
              <w:bCs/>
              <w:lang w:eastAsia="en-US"/>
            </w:rPr>
            <w:fldChar w:fldCharType="end"/>
          </w:r>
        </w:p>
        <w:p w14:paraId="2E6056D9" w14:textId="577BC36C" w:rsidR="001A7E7E" w:rsidRDefault="001A7E7E">
          <w:pPr>
            <w:pStyle w:val="Header"/>
            <w:rPr>
              <w:b/>
              <w:bCs/>
              <w:lang w:eastAsia="en-US"/>
            </w:rPr>
          </w:pPr>
          <w:r>
            <w:rPr>
              <w:b/>
              <w:bCs/>
              <w:lang w:eastAsia="en-US"/>
            </w:rPr>
            <w:fldChar w:fldCharType="begin"/>
          </w:r>
          <w:r>
            <w:rPr>
              <w:b/>
              <w:bCs/>
              <w:lang w:eastAsia="en-US"/>
            </w:rPr>
            <w:instrText xml:space="preserve"> STYLEREF Chapter \* MERGEFORMAT </w:instrText>
          </w:r>
          <w:r>
            <w:rPr>
              <w:b/>
              <w:bCs/>
              <w:lang w:eastAsia="en-US"/>
            </w:rPr>
            <w:fldChar w:fldCharType="separate"/>
          </w:r>
          <w:r w:rsidR="005D21F0">
            <w:rPr>
              <w:noProof/>
              <w:lang w:eastAsia="en-US"/>
            </w:rPr>
            <w:t>Error! No text of specified style in document.</w:t>
          </w:r>
          <w:r>
            <w:rPr>
              <w:b/>
              <w:bCs/>
              <w:lang w:eastAsia="en-US"/>
            </w:rPr>
            <w:fldChar w:fldCharType="end"/>
          </w:r>
        </w:p>
      </w:tc>
      <w:tc>
        <w:tcPr>
          <w:tcW w:w="5398" w:type="dxa"/>
          <w:vAlign w:val="center"/>
        </w:tcPr>
        <w:p w14:paraId="40F093C1" w14:textId="4FE9EC83" w:rsidR="001A7E7E" w:rsidRDefault="001A7E7E">
          <w:pPr>
            <w:pStyle w:val="Header"/>
            <w:jc w:val="center"/>
            <w:rPr>
              <w:b/>
              <w:bCs/>
              <w:lang w:eastAsia="en-US"/>
            </w:rPr>
          </w:pPr>
          <w:r>
            <w:rPr>
              <w:lang w:eastAsia="en-US"/>
            </w:rPr>
            <w:fldChar w:fldCharType="begin"/>
          </w:r>
          <w:r>
            <w:rPr>
              <w:lang w:eastAsia="en-US"/>
            </w:rPr>
            <w:instrText xml:space="preserve"> SUBJECT  \* MERGEFORMAT </w:instrText>
          </w:r>
          <w:r>
            <w:rPr>
              <w:lang w:eastAsia="en-US"/>
            </w:rPr>
            <w:fldChar w:fldCharType="end"/>
          </w:r>
        </w:p>
      </w:tc>
      <w:tc>
        <w:tcPr>
          <w:tcW w:w="1804" w:type="dxa"/>
          <w:vAlign w:val="center"/>
        </w:tcPr>
        <w:p w14:paraId="6861338B" w14:textId="6C0417DB" w:rsidR="001A7E7E" w:rsidRDefault="001A7E7E">
          <w:pPr>
            <w:pStyle w:val="Header"/>
            <w:jc w:val="right"/>
            <w:rPr>
              <w:b/>
              <w:bCs/>
              <w:lang w:eastAsia="en-US"/>
            </w:rPr>
          </w:pPr>
          <w:r>
            <w:rPr>
              <w:b/>
              <w:bCs/>
              <w:lang w:eastAsia="en-US"/>
            </w:rPr>
            <w:fldChar w:fldCharType="begin"/>
          </w:r>
          <w:r>
            <w:rPr>
              <w:b/>
              <w:bCs/>
              <w:lang w:eastAsia="en-US"/>
            </w:rPr>
            <w:instrText xml:space="preserve"> DOCPROPERTY "Document number"  \* MERGEFORMAT </w:instrText>
          </w:r>
          <w:r>
            <w:rPr>
              <w:b/>
              <w:bCs/>
              <w:lang w:eastAsia="en-US"/>
            </w:rPr>
            <w:fldChar w:fldCharType="separate"/>
          </w:r>
          <w:r w:rsidR="005D21F0">
            <w:rPr>
              <w:lang w:eastAsia="en-US"/>
            </w:rPr>
            <w:t>Error! Unknown document property name.</w:t>
          </w:r>
          <w:r>
            <w:rPr>
              <w:b/>
              <w:bCs/>
              <w:lang w:eastAsia="en-US"/>
            </w:rPr>
            <w:fldChar w:fldCharType="end"/>
          </w:r>
          <w:fldSimple w:instr=" DOCPROPERTY &quot;Issue&quot;  \* MERGEFORMAT ">
            <w:r w:rsidR="005D21F0" w:rsidRPr="005D21F0">
              <w:rPr>
                <w:b/>
                <w:bCs/>
                <w:lang w:eastAsia="en-US"/>
              </w:rPr>
              <w:t>A</w:t>
            </w:r>
          </w:fldSimple>
        </w:p>
      </w:tc>
    </w:tr>
  </w:tbl>
  <w:p w14:paraId="3E9162D5" w14:textId="77777777" w:rsidR="001A7E7E" w:rsidRDefault="001A7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2853D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88E40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47480C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24CF75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3B877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860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4823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E23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5E1A2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CD862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F4207"/>
    <w:multiLevelType w:val="multilevel"/>
    <w:tmpl w:val="AAE81602"/>
    <w:lvl w:ilvl="0">
      <w:start w:val="1"/>
      <w:numFmt w:val="upperLetter"/>
      <w:pStyle w:val="AppendixHead"/>
      <w:lvlText w:val="Appendix %1"/>
      <w:lvlJc w:val="left"/>
      <w:pPr>
        <w:tabs>
          <w:tab w:val="num" w:pos="2520"/>
        </w:tabs>
      </w:pPr>
      <w:rPr>
        <w:rFonts w:cs="Times New Roman" w:hint="default"/>
      </w:rPr>
    </w:lvl>
    <w:lvl w:ilvl="1">
      <w:start w:val="1"/>
      <w:numFmt w:val="decimal"/>
      <w:pStyle w:val="AppendixClause"/>
      <w:lvlText w:val="%1%2"/>
      <w:lvlJc w:val="left"/>
      <w:pPr>
        <w:tabs>
          <w:tab w:val="num" w:pos="720"/>
        </w:tabs>
      </w:pPr>
      <w:rPr>
        <w:rFonts w:cs="Times New Roman" w:hint="default"/>
      </w:rPr>
    </w:lvl>
    <w:lvl w:ilvl="2">
      <w:start w:val="1"/>
      <w:numFmt w:val="decimal"/>
      <w:pStyle w:val="AppendixClauseLvl2"/>
      <w:lvlText w:val="%1%2.%3"/>
      <w:lvlJc w:val="left"/>
      <w:pPr>
        <w:tabs>
          <w:tab w:val="num" w:pos="720"/>
        </w:tabs>
      </w:pPr>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1" w15:restartNumberingAfterBreak="0">
    <w:nsid w:val="055E1E94"/>
    <w:multiLevelType w:val="hybridMultilevel"/>
    <w:tmpl w:val="DED417DA"/>
    <w:lvl w:ilvl="0" w:tplc="57024496">
      <w:start w:val="1"/>
      <w:numFmt w:val="lowerRoman"/>
      <w:pStyle w:val="List"/>
      <w:lvlText w:val="%1)"/>
      <w:lvlJc w:val="left"/>
      <w:pPr>
        <w:tabs>
          <w:tab w:val="num" w:pos="720"/>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75C00EC"/>
    <w:multiLevelType w:val="hybridMultilevel"/>
    <w:tmpl w:val="EEF6E926"/>
    <w:lvl w:ilvl="0" w:tplc="FFFFFFFF">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664C28"/>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ADC4451"/>
    <w:multiLevelType w:val="hybridMultilevel"/>
    <w:tmpl w:val="6EF2D7E8"/>
    <w:lvl w:ilvl="0" w:tplc="5F68B12C">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0F1970CC"/>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13C70055"/>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337E2F91"/>
    <w:multiLevelType w:val="hybridMultilevel"/>
    <w:tmpl w:val="0F96550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9924DC8"/>
    <w:multiLevelType w:val="multilevel"/>
    <w:tmpl w:val="8EBEBB1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09"/>
        </w:tabs>
        <w:ind w:left="709" w:hanging="567"/>
      </w:pPr>
      <w:rPr>
        <w:rFonts w:ascii="Symbol" w:hAnsi="Symbol" w:hint="default"/>
        <w:i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19" w15:restartNumberingAfterBreak="0">
    <w:nsid w:val="39DE3D13"/>
    <w:multiLevelType w:val="hybridMultilevel"/>
    <w:tmpl w:val="C6C4C184"/>
    <w:lvl w:ilvl="0" w:tplc="FFFFFFFF">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215658"/>
    <w:multiLevelType w:val="multilevel"/>
    <w:tmpl w:val="8C4CA562"/>
    <w:numStyleLink w:val="Style4"/>
  </w:abstractNum>
  <w:abstractNum w:abstractNumId="21" w15:restartNumberingAfterBreak="0">
    <w:nsid w:val="3B736DC0"/>
    <w:multiLevelType w:val="hybridMultilevel"/>
    <w:tmpl w:val="FACADA10"/>
    <w:lvl w:ilvl="0" w:tplc="3AF65386">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B720CB"/>
    <w:multiLevelType w:val="hybridMultilevel"/>
    <w:tmpl w:val="C6C4C184"/>
    <w:lvl w:ilvl="0" w:tplc="FFFFFFFF">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C879B2"/>
    <w:multiLevelType w:val="hybridMultilevel"/>
    <w:tmpl w:val="C6C4C184"/>
    <w:lvl w:ilvl="0" w:tplc="3AF65386">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6F1556"/>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4D41744F"/>
    <w:multiLevelType w:val="singleLevel"/>
    <w:tmpl w:val="01AC64E0"/>
    <w:lvl w:ilvl="0">
      <w:start w:val="1"/>
      <w:numFmt w:val="upperLetter"/>
      <w:pStyle w:val="Heading4"/>
      <w:lvlText w:val="ANNEX %1  - "/>
      <w:lvlJc w:val="left"/>
      <w:pPr>
        <w:tabs>
          <w:tab w:val="num" w:pos="1440"/>
        </w:tabs>
      </w:pPr>
      <w:rPr>
        <w:rFonts w:ascii="Arial Bold" w:hAnsi="Arial Bold" w:cs="Times New Roman" w:hint="default"/>
        <w:b/>
        <w:i w:val="0"/>
        <w:vanish w:val="0"/>
        <w:color w:val="000080"/>
        <w:sz w:val="40"/>
        <w:szCs w:val="40"/>
        <w:u w:val="none"/>
      </w:rPr>
    </w:lvl>
  </w:abstractNum>
  <w:abstractNum w:abstractNumId="26" w15:restartNumberingAfterBreak="0">
    <w:nsid w:val="514746D8"/>
    <w:multiLevelType w:val="singleLevel"/>
    <w:tmpl w:val="ABBA8728"/>
    <w:lvl w:ilvl="0">
      <w:start w:val="1"/>
      <w:numFmt w:val="bullet"/>
      <w:pStyle w:val="Level5"/>
      <w:lvlText w:val=""/>
      <w:lvlJc w:val="left"/>
      <w:pPr>
        <w:tabs>
          <w:tab w:val="num" w:pos="432"/>
        </w:tabs>
        <w:ind w:left="432" w:hanging="432"/>
      </w:pPr>
      <w:rPr>
        <w:rFonts w:ascii="Symbol" w:hAnsi="Symbol" w:hint="default"/>
      </w:rPr>
    </w:lvl>
  </w:abstractNum>
  <w:abstractNum w:abstractNumId="27" w15:restartNumberingAfterBreak="0">
    <w:nsid w:val="52F25A57"/>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54C548B1"/>
    <w:multiLevelType w:val="multilevel"/>
    <w:tmpl w:val="FDB6C62C"/>
    <w:lvl w:ilvl="0">
      <w:start w:val="1"/>
      <w:numFmt w:val="decimal"/>
      <w:pStyle w:val="level9"/>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9" w15:restartNumberingAfterBreak="0">
    <w:nsid w:val="55335045"/>
    <w:multiLevelType w:val="multilevel"/>
    <w:tmpl w:val="37FACADA"/>
    <w:lvl w:ilvl="0">
      <w:start w:val="1"/>
      <w:numFmt w:val="upperLetter"/>
      <w:lvlText w:val="%1"/>
      <w:lvlJc w:val="left"/>
      <w:pPr>
        <w:tabs>
          <w:tab w:val="num" w:pos="720"/>
        </w:tabs>
        <w:ind w:left="720" w:hanging="720"/>
      </w:pPr>
      <w:rPr>
        <w:rFonts w:cs="Times New Roman" w:hint="default"/>
      </w:rPr>
    </w:lvl>
    <w:lvl w:ilvl="1">
      <w:start w:val="1"/>
      <w:numFmt w:val="decimal"/>
      <w:lvlText w:val="%1.%2"/>
      <w:lvlJc w:val="left"/>
      <w:pPr>
        <w:tabs>
          <w:tab w:val="num" w:pos="1275"/>
        </w:tabs>
        <w:ind w:left="1275" w:hanging="567"/>
      </w:pPr>
      <w:rPr>
        <w:rFonts w:cs="Times New Roman" w:hint="default"/>
        <w:i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30" w15:restartNumberingAfterBreak="0">
    <w:nsid w:val="5B3C48E3"/>
    <w:multiLevelType w:val="hybridMultilevel"/>
    <w:tmpl w:val="3E98C854"/>
    <w:lvl w:ilvl="0" w:tplc="6F7C7E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2B6D7C"/>
    <w:multiLevelType w:val="hybridMultilevel"/>
    <w:tmpl w:val="F72AB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DC2DBD"/>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16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68595EA6"/>
    <w:multiLevelType w:val="hybridMultilevel"/>
    <w:tmpl w:val="A2820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983177"/>
    <w:multiLevelType w:val="multilevel"/>
    <w:tmpl w:val="AAD8A7A2"/>
    <w:lvl w:ilvl="0">
      <w:start w:val="2"/>
      <w:numFmt w:val="decimal"/>
      <w:pStyle w:val="Heading1"/>
      <w:lvlText w:val="%1"/>
      <w:lvlJc w:val="left"/>
      <w:pPr>
        <w:tabs>
          <w:tab w:val="num" w:pos="720"/>
        </w:tabs>
        <w:ind w:left="720" w:hanging="720"/>
      </w:pPr>
      <w:rPr>
        <w:rFonts w:cs="Times New Roman" w:hint="default"/>
      </w:rPr>
    </w:lvl>
    <w:lvl w:ilvl="1">
      <w:start w:val="19"/>
      <w:numFmt w:val="decimal"/>
      <w:pStyle w:val="Clause"/>
      <w:lvlText w:val="%1.%2"/>
      <w:lvlJc w:val="left"/>
      <w:pPr>
        <w:tabs>
          <w:tab w:val="num" w:pos="567"/>
        </w:tabs>
        <w:ind w:left="567" w:hanging="567"/>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35" w15:restartNumberingAfterBreak="0">
    <w:nsid w:val="6BAD22F5"/>
    <w:multiLevelType w:val="hybridMultilevel"/>
    <w:tmpl w:val="ADCE3B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6C5D011D"/>
    <w:multiLevelType w:val="multilevel"/>
    <w:tmpl w:val="AA9CC3E6"/>
    <w:styleLink w:val="Style1"/>
    <w:lvl w:ilvl="0">
      <w:start w:val="1"/>
      <w:numFmt w:val="decimal"/>
      <w:lvlText w:val="%1"/>
      <w:lvlJc w:val="left"/>
      <w:pPr>
        <w:tabs>
          <w:tab w:val="num" w:pos="1854"/>
        </w:tabs>
        <w:ind w:left="1854" w:hanging="720"/>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lowerRoman"/>
      <w:lvlText w:val="(%3)"/>
      <w:lvlJc w:val="left"/>
      <w:pPr>
        <w:tabs>
          <w:tab w:val="num" w:pos="3294"/>
        </w:tabs>
        <w:ind w:left="1985" w:hanging="284"/>
      </w:pPr>
      <w:rPr>
        <w:rFonts w:cs="Times New Roman" w:hint="default"/>
      </w:rPr>
    </w:lvl>
    <w:lvl w:ilvl="3">
      <w:start w:val="1"/>
      <w:numFmt w:val="decimal"/>
      <w:lvlText w:val="%1.%2.%3.%4"/>
      <w:lvlJc w:val="left"/>
      <w:pPr>
        <w:tabs>
          <w:tab w:val="num" w:pos="4374"/>
        </w:tabs>
        <w:ind w:left="4374" w:hanging="1080"/>
      </w:pPr>
      <w:rPr>
        <w:rFonts w:cs="Times New Roman" w:hint="default"/>
      </w:rPr>
    </w:lvl>
    <w:lvl w:ilvl="4">
      <w:start w:val="1"/>
      <w:numFmt w:val="decimal"/>
      <w:lvlText w:val="%1.%2.%3.%4.%5"/>
      <w:lvlJc w:val="left"/>
      <w:pPr>
        <w:tabs>
          <w:tab w:val="num" w:pos="5454"/>
        </w:tabs>
        <w:ind w:left="5454" w:hanging="1440"/>
      </w:pPr>
      <w:rPr>
        <w:rFonts w:cs="Times New Roman" w:hint="default"/>
      </w:rPr>
    </w:lvl>
    <w:lvl w:ilvl="5">
      <w:start w:val="1"/>
      <w:numFmt w:val="decimal"/>
      <w:lvlText w:val="%1.%2.%3.%4.%5.%6"/>
      <w:lvlJc w:val="left"/>
      <w:pPr>
        <w:tabs>
          <w:tab w:val="num" w:pos="6534"/>
        </w:tabs>
        <w:ind w:left="6534" w:hanging="1800"/>
      </w:pPr>
      <w:rPr>
        <w:rFonts w:cs="Times New Roman" w:hint="default"/>
      </w:rPr>
    </w:lvl>
    <w:lvl w:ilvl="6">
      <w:start w:val="1"/>
      <w:numFmt w:val="decimal"/>
      <w:lvlText w:val="%1.%2.%3.%4.%5.%6.%7"/>
      <w:lvlJc w:val="left"/>
      <w:pPr>
        <w:tabs>
          <w:tab w:val="num" w:pos="7254"/>
        </w:tabs>
        <w:ind w:left="7254" w:hanging="1800"/>
      </w:pPr>
      <w:rPr>
        <w:rFonts w:cs="Times New Roman" w:hint="default"/>
      </w:rPr>
    </w:lvl>
    <w:lvl w:ilvl="7">
      <w:start w:val="1"/>
      <w:numFmt w:val="decimal"/>
      <w:lvlText w:val="%1.%2.%3.%4.%5.%6.%7.%8"/>
      <w:lvlJc w:val="left"/>
      <w:pPr>
        <w:tabs>
          <w:tab w:val="num" w:pos="8334"/>
        </w:tabs>
        <w:ind w:left="8334" w:hanging="2160"/>
      </w:pPr>
      <w:rPr>
        <w:rFonts w:cs="Times New Roman" w:hint="default"/>
      </w:rPr>
    </w:lvl>
    <w:lvl w:ilvl="8">
      <w:start w:val="1"/>
      <w:numFmt w:val="decimal"/>
      <w:lvlText w:val="%1.%2.%3.%4.%5.%6.%7.%8.%9"/>
      <w:lvlJc w:val="left"/>
      <w:pPr>
        <w:tabs>
          <w:tab w:val="num" w:pos="9414"/>
        </w:tabs>
        <w:ind w:left="9414" w:hanging="2520"/>
      </w:pPr>
      <w:rPr>
        <w:rFonts w:cs="Times New Roman" w:hint="default"/>
      </w:rPr>
    </w:lvl>
  </w:abstractNum>
  <w:abstractNum w:abstractNumId="37" w15:restartNumberingAfterBreak="0">
    <w:nsid w:val="716C01AD"/>
    <w:multiLevelType w:val="multilevel"/>
    <w:tmpl w:val="63CCFD0C"/>
    <w:lvl w:ilvl="0">
      <w:start w:val="1"/>
      <w:numFmt w:val="upperLetter"/>
      <w:pStyle w:val="AnnexHead"/>
      <w:lvlText w:val="APPENDIX %1"/>
      <w:lvlJc w:val="left"/>
      <w:pPr>
        <w:tabs>
          <w:tab w:val="num" w:pos="2520"/>
        </w:tabs>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15:restartNumberingAfterBreak="0">
    <w:nsid w:val="757846A7"/>
    <w:multiLevelType w:val="multilevel"/>
    <w:tmpl w:val="C0342672"/>
    <w:lvl w:ilvl="0">
      <w:start w:val="2"/>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758C5453"/>
    <w:multiLevelType w:val="hybridMultilevel"/>
    <w:tmpl w:val="C6C4C184"/>
    <w:lvl w:ilvl="0" w:tplc="FFFFFFFF">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91C7F26"/>
    <w:multiLevelType w:val="multilevel"/>
    <w:tmpl w:val="D49E3A6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3627"/>
        </w:tabs>
        <w:ind w:left="3627" w:hanging="567"/>
      </w:pPr>
      <w:rPr>
        <w:rFonts w:cs="Times New Roman" w:hint="default"/>
        <w:b w:val="0"/>
        <w:i w:val="0"/>
        <w:sz w:val="22"/>
        <w:szCs w:val="22"/>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41" w15:restartNumberingAfterBreak="0">
    <w:nsid w:val="7A1A0C80"/>
    <w:multiLevelType w:val="multilevel"/>
    <w:tmpl w:val="8C4CA562"/>
    <w:styleLink w:val="Style4"/>
    <w:lvl w:ilvl="0">
      <w:start w:val="2"/>
      <w:numFmt w:val="upperLetter"/>
      <w:lvlText w:val="%1"/>
      <w:lvlJc w:val="left"/>
      <w:pPr>
        <w:tabs>
          <w:tab w:val="num" w:pos="720"/>
        </w:tabs>
        <w:ind w:left="720" w:hanging="720"/>
      </w:pPr>
      <w:rPr>
        <w:rFonts w:cs="Times New Roman" w:hint="default"/>
      </w:rPr>
    </w:lvl>
    <w:lvl w:ilvl="1">
      <w:start w:val="1"/>
      <w:numFmt w:val="decimal"/>
      <w:lvlText w:val="%1.%2"/>
      <w:lvlJc w:val="left"/>
      <w:pPr>
        <w:tabs>
          <w:tab w:val="num" w:pos="1647"/>
        </w:tabs>
        <w:ind w:left="1647" w:hanging="567"/>
      </w:pPr>
      <w:rPr>
        <w:rFonts w:cs="Times New Roman" w:hint="default"/>
        <w:i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num w:numId="1" w16cid:durableId="108281672">
    <w:abstractNumId w:val="26"/>
  </w:num>
  <w:num w:numId="2" w16cid:durableId="869343804">
    <w:abstractNumId w:val="25"/>
  </w:num>
  <w:num w:numId="3" w16cid:durableId="1213662638">
    <w:abstractNumId w:val="10"/>
  </w:num>
  <w:num w:numId="4" w16cid:durableId="1334450822">
    <w:abstractNumId w:val="37"/>
  </w:num>
  <w:num w:numId="5" w16cid:durableId="567305558">
    <w:abstractNumId w:val="11"/>
  </w:num>
  <w:num w:numId="6" w16cid:durableId="2036105043">
    <w:abstractNumId w:val="28"/>
  </w:num>
  <w:num w:numId="7" w16cid:durableId="980497482">
    <w:abstractNumId w:val="10"/>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0044248">
    <w:abstractNumId w:val="32"/>
  </w:num>
  <w:num w:numId="9" w16cid:durableId="198979907">
    <w:abstractNumId w:val="33"/>
  </w:num>
  <w:num w:numId="10" w16cid:durableId="995065780">
    <w:abstractNumId w:val="31"/>
  </w:num>
  <w:num w:numId="11" w16cid:durableId="1231576578">
    <w:abstractNumId w:val="40"/>
  </w:num>
  <w:num w:numId="12" w16cid:durableId="1574000907">
    <w:abstractNumId w:val="27"/>
  </w:num>
  <w:num w:numId="13" w16cid:durableId="1974479205">
    <w:abstractNumId w:val="36"/>
  </w:num>
  <w:num w:numId="14" w16cid:durableId="1178423377">
    <w:abstractNumId w:val="41"/>
  </w:num>
  <w:num w:numId="15" w16cid:durableId="1072964841">
    <w:abstractNumId w:val="29"/>
  </w:num>
  <w:num w:numId="16" w16cid:durableId="2000687887">
    <w:abstractNumId w:val="20"/>
  </w:num>
  <w:num w:numId="17" w16cid:durableId="1163855671">
    <w:abstractNumId w:val="18"/>
  </w:num>
  <w:num w:numId="18" w16cid:durableId="1846358117">
    <w:abstractNumId w:val="17"/>
  </w:num>
  <w:num w:numId="19" w16cid:durableId="845024968">
    <w:abstractNumId w:val="34"/>
  </w:num>
  <w:num w:numId="20" w16cid:durableId="1734618441">
    <w:abstractNumId w:val="34"/>
    <w:lvlOverride w:ilvl="0">
      <w:startOverride w:val="2"/>
    </w:lvlOverride>
    <w:lvlOverride w:ilvl="1">
      <w:startOverride w:val="18"/>
    </w:lvlOverride>
  </w:num>
  <w:num w:numId="21" w16cid:durableId="564224437">
    <w:abstractNumId w:val="9"/>
  </w:num>
  <w:num w:numId="22" w16cid:durableId="1823306451">
    <w:abstractNumId w:val="7"/>
  </w:num>
  <w:num w:numId="23" w16cid:durableId="1732775382">
    <w:abstractNumId w:val="6"/>
  </w:num>
  <w:num w:numId="24" w16cid:durableId="1832914374">
    <w:abstractNumId w:val="5"/>
  </w:num>
  <w:num w:numId="25" w16cid:durableId="1014769870">
    <w:abstractNumId w:val="4"/>
  </w:num>
  <w:num w:numId="26" w16cid:durableId="1238393819">
    <w:abstractNumId w:val="8"/>
  </w:num>
  <w:num w:numId="27" w16cid:durableId="1325278153">
    <w:abstractNumId w:val="3"/>
  </w:num>
  <w:num w:numId="28" w16cid:durableId="778523186">
    <w:abstractNumId w:val="2"/>
  </w:num>
  <w:num w:numId="29" w16cid:durableId="611323072">
    <w:abstractNumId w:val="1"/>
  </w:num>
  <w:num w:numId="30" w16cid:durableId="786772691">
    <w:abstractNumId w:val="0"/>
  </w:num>
  <w:num w:numId="31" w16cid:durableId="1535919905">
    <w:abstractNumId w:val="15"/>
  </w:num>
  <w:num w:numId="32" w16cid:durableId="1064988936">
    <w:abstractNumId w:val="24"/>
  </w:num>
  <w:num w:numId="33" w16cid:durableId="1830436344">
    <w:abstractNumId w:val="13"/>
  </w:num>
  <w:num w:numId="34" w16cid:durableId="467666971">
    <w:abstractNumId w:val="16"/>
  </w:num>
  <w:num w:numId="35" w16cid:durableId="1768889455">
    <w:abstractNumId w:val="38"/>
  </w:num>
  <w:num w:numId="36" w16cid:durableId="1454132515">
    <w:abstractNumId w:val="30"/>
  </w:num>
  <w:num w:numId="37" w16cid:durableId="563838544">
    <w:abstractNumId w:val="21"/>
  </w:num>
  <w:num w:numId="38" w16cid:durableId="542867411">
    <w:abstractNumId w:val="23"/>
  </w:num>
  <w:num w:numId="39" w16cid:durableId="697506291">
    <w:abstractNumId w:val="39"/>
  </w:num>
  <w:num w:numId="40" w16cid:durableId="1904556405">
    <w:abstractNumId w:val="22"/>
  </w:num>
  <w:num w:numId="41" w16cid:durableId="1378704187">
    <w:abstractNumId w:val="19"/>
  </w:num>
  <w:num w:numId="42" w16cid:durableId="502279003">
    <w:abstractNumId w:val="12"/>
  </w:num>
  <w:num w:numId="43" w16cid:durableId="177087792">
    <w:abstractNumId w:val="35"/>
  </w:num>
  <w:num w:numId="44" w16cid:durableId="1187596680">
    <w:abstractNumId w:val="1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x, Paul (YU UK DOP ES FW)">
    <w15:presenceInfo w15:providerId="AD" w15:userId="S::paul.cox@yunextraffic.com::870e8f8b-b819-421b-bda6-9a520e611cf8"/>
  </w15:person>
  <w15:person w15:author="Topas - Enquiries">
    <w15:presenceInfo w15:providerId="AD" w15:userId="S::enquiries@topasgroup.org.uk::1df19e14-cb51-4268-ae4a-1eba89846782"/>
  </w15:person>
  <w15:person w15:author="Andrews, Martin (YU UK CS)">
    <w15:presenceInfo w15:providerId="AD" w15:userId="S::martin.m.andrews@yunextraffic.com::80b7ec5a-cc71-427d-9692-2d16253481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36A"/>
    <w:rsid w:val="000159C4"/>
    <w:rsid w:val="0001614A"/>
    <w:rsid w:val="000200EF"/>
    <w:rsid w:val="000212F3"/>
    <w:rsid w:val="000213E0"/>
    <w:rsid w:val="00021D25"/>
    <w:rsid w:val="00027DD7"/>
    <w:rsid w:val="00030982"/>
    <w:rsid w:val="0003158C"/>
    <w:rsid w:val="0003577C"/>
    <w:rsid w:val="00036903"/>
    <w:rsid w:val="0005703B"/>
    <w:rsid w:val="000606D4"/>
    <w:rsid w:val="0006741B"/>
    <w:rsid w:val="00074B85"/>
    <w:rsid w:val="0007564F"/>
    <w:rsid w:val="00076EE1"/>
    <w:rsid w:val="000D7C67"/>
    <w:rsid w:val="000F4452"/>
    <w:rsid w:val="0010312F"/>
    <w:rsid w:val="0010448D"/>
    <w:rsid w:val="00110A2E"/>
    <w:rsid w:val="0011277A"/>
    <w:rsid w:val="001306E1"/>
    <w:rsid w:val="00135BD7"/>
    <w:rsid w:val="0014130A"/>
    <w:rsid w:val="00141F8B"/>
    <w:rsid w:val="00154CDF"/>
    <w:rsid w:val="001554AA"/>
    <w:rsid w:val="00171E00"/>
    <w:rsid w:val="00176E19"/>
    <w:rsid w:val="00177686"/>
    <w:rsid w:val="00192168"/>
    <w:rsid w:val="001A0BFD"/>
    <w:rsid w:val="001A7E7E"/>
    <w:rsid w:val="001B0160"/>
    <w:rsid w:val="001B0307"/>
    <w:rsid w:val="001C256E"/>
    <w:rsid w:val="001C72CD"/>
    <w:rsid w:val="001D7B5B"/>
    <w:rsid w:val="001E4509"/>
    <w:rsid w:val="001F0C11"/>
    <w:rsid w:val="001F4D3E"/>
    <w:rsid w:val="00211986"/>
    <w:rsid w:val="00215EBA"/>
    <w:rsid w:val="00225032"/>
    <w:rsid w:val="00233E61"/>
    <w:rsid w:val="0024052A"/>
    <w:rsid w:val="00252674"/>
    <w:rsid w:val="00265EF2"/>
    <w:rsid w:val="0027791B"/>
    <w:rsid w:val="002915AA"/>
    <w:rsid w:val="00292FAA"/>
    <w:rsid w:val="002D4824"/>
    <w:rsid w:val="002D4A2D"/>
    <w:rsid w:val="002D7C9A"/>
    <w:rsid w:val="002E4ECF"/>
    <w:rsid w:val="002E6F36"/>
    <w:rsid w:val="002F7CAC"/>
    <w:rsid w:val="00303951"/>
    <w:rsid w:val="00307585"/>
    <w:rsid w:val="003111D0"/>
    <w:rsid w:val="00312FDC"/>
    <w:rsid w:val="0032058E"/>
    <w:rsid w:val="00323998"/>
    <w:rsid w:val="00333E5F"/>
    <w:rsid w:val="003410B9"/>
    <w:rsid w:val="00344C92"/>
    <w:rsid w:val="00345181"/>
    <w:rsid w:val="00351B3A"/>
    <w:rsid w:val="00351F87"/>
    <w:rsid w:val="00366E7F"/>
    <w:rsid w:val="00371A27"/>
    <w:rsid w:val="00373780"/>
    <w:rsid w:val="0037497A"/>
    <w:rsid w:val="00380815"/>
    <w:rsid w:val="00383413"/>
    <w:rsid w:val="00386CAF"/>
    <w:rsid w:val="00394887"/>
    <w:rsid w:val="003A2C63"/>
    <w:rsid w:val="003A5CE6"/>
    <w:rsid w:val="003A7202"/>
    <w:rsid w:val="003B0F06"/>
    <w:rsid w:val="003C63BA"/>
    <w:rsid w:val="003E1E62"/>
    <w:rsid w:val="003E6E5C"/>
    <w:rsid w:val="003E795F"/>
    <w:rsid w:val="003F4815"/>
    <w:rsid w:val="003F77EC"/>
    <w:rsid w:val="00405EEF"/>
    <w:rsid w:val="00415823"/>
    <w:rsid w:val="004202AF"/>
    <w:rsid w:val="0042640E"/>
    <w:rsid w:val="00426B44"/>
    <w:rsid w:val="00437EDB"/>
    <w:rsid w:val="00445773"/>
    <w:rsid w:val="0045022F"/>
    <w:rsid w:val="00461A8D"/>
    <w:rsid w:val="00462955"/>
    <w:rsid w:val="004659FE"/>
    <w:rsid w:val="00473E86"/>
    <w:rsid w:val="00474F31"/>
    <w:rsid w:val="004827F6"/>
    <w:rsid w:val="0048344E"/>
    <w:rsid w:val="00491999"/>
    <w:rsid w:val="00495CA8"/>
    <w:rsid w:val="004A0603"/>
    <w:rsid w:val="004A215C"/>
    <w:rsid w:val="004A5C72"/>
    <w:rsid w:val="004C01CB"/>
    <w:rsid w:val="004C0D32"/>
    <w:rsid w:val="004C152C"/>
    <w:rsid w:val="004C7F5F"/>
    <w:rsid w:val="004E3034"/>
    <w:rsid w:val="004E38AB"/>
    <w:rsid w:val="004E38D7"/>
    <w:rsid w:val="004F717C"/>
    <w:rsid w:val="004F78B5"/>
    <w:rsid w:val="005318A3"/>
    <w:rsid w:val="00532447"/>
    <w:rsid w:val="00541D01"/>
    <w:rsid w:val="005443BD"/>
    <w:rsid w:val="0054637A"/>
    <w:rsid w:val="00554C00"/>
    <w:rsid w:val="00563DE3"/>
    <w:rsid w:val="0056668D"/>
    <w:rsid w:val="0057309D"/>
    <w:rsid w:val="00573731"/>
    <w:rsid w:val="00576D70"/>
    <w:rsid w:val="0058279B"/>
    <w:rsid w:val="00585B51"/>
    <w:rsid w:val="005939FA"/>
    <w:rsid w:val="005951A4"/>
    <w:rsid w:val="005A6293"/>
    <w:rsid w:val="005B14F1"/>
    <w:rsid w:val="005B5346"/>
    <w:rsid w:val="005C54A0"/>
    <w:rsid w:val="005C6410"/>
    <w:rsid w:val="005D03D1"/>
    <w:rsid w:val="005D203E"/>
    <w:rsid w:val="005D21F0"/>
    <w:rsid w:val="005D47B7"/>
    <w:rsid w:val="005E5063"/>
    <w:rsid w:val="005E6E44"/>
    <w:rsid w:val="005F7240"/>
    <w:rsid w:val="00612AD5"/>
    <w:rsid w:val="006229EA"/>
    <w:rsid w:val="006246FD"/>
    <w:rsid w:val="006252B9"/>
    <w:rsid w:val="006275CD"/>
    <w:rsid w:val="00632AD2"/>
    <w:rsid w:val="00637BF6"/>
    <w:rsid w:val="00637ED7"/>
    <w:rsid w:val="00644743"/>
    <w:rsid w:val="00646F00"/>
    <w:rsid w:val="0066062E"/>
    <w:rsid w:val="0068228B"/>
    <w:rsid w:val="006E1A8F"/>
    <w:rsid w:val="006E76EB"/>
    <w:rsid w:val="006E7943"/>
    <w:rsid w:val="006F40FD"/>
    <w:rsid w:val="007001D3"/>
    <w:rsid w:val="00702B2E"/>
    <w:rsid w:val="00710D76"/>
    <w:rsid w:val="007162C8"/>
    <w:rsid w:val="00716B59"/>
    <w:rsid w:val="0073346E"/>
    <w:rsid w:val="0073363D"/>
    <w:rsid w:val="00737114"/>
    <w:rsid w:val="007511FE"/>
    <w:rsid w:val="0075516E"/>
    <w:rsid w:val="00797961"/>
    <w:rsid w:val="007A088D"/>
    <w:rsid w:val="007A0B46"/>
    <w:rsid w:val="007A37C7"/>
    <w:rsid w:val="007A67CA"/>
    <w:rsid w:val="007B2D03"/>
    <w:rsid w:val="007B5C0B"/>
    <w:rsid w:val="007B7665"/>
    <w:rsid w:val="007C3EE8"/>
    <w:rsid w:val="007C5E30"/>
    <w:rsid w:val="007D0CB3"/>
    <w:rsid w:val="007D37CD"/>
    <w:rsid w:val="007E1BB2"/>
    <w:rsid w:val="007F2584"/>
    <w:rsid w:val="007F6986"/>
    <w:rsid w:val="00811DE7"/>
    <w:rsid w:val="008238B2"/>
    <w:rsid w:val="00823CEC"/>
    <w:rsid w:val="00825281"/>
    <w:rsid w:val="008302E5"/>
    <w:rsid w:val="00833C76"/>
    <w:rsid w:val="00842E18"/>
    <w:rsid w:val="008572C9"/>
    <w:rsid w:val="0086233D"/>
    <w:rsid w:val="008628B0"/>
    <w:rsid w:val="00863826"/>
    <w:rsid w:val="00882F31"/>
    <w:rsid w:val="008B0618"/>
    <w:rsid w:val="008B3570"/>
    <w:rsid w:val="008C16C1"/>
    <w:rsid w:val="008C2570"/>
    <w:rsid w:val="008C4ED1"/>
    <w:rsid w:val="008C5F4A"/>
    <w:rsid w:val="008C641E"/>
    <w:rsid w:val="008D0220"/>
    <w:rsid w:val="008E5AA6"/>
    <w:rsid w:val="0090531E"/>
    <w:rsid w:val="00905887"/>
    <w:rsid w:val="00915177"/>
    <w:rsid w:val="00917A90"/>
    <w:rsid w:val="00930DBC"/>
    <w:rsid w:val="00951DEF"/>
    <w:rsid w:val="00952BA0"/>
    <w:rsid w:val="00970A7F"/>
    <w:rsid w:val="009828B7"/>
    <w:rsid w:val="00985D6F"/>
    <w:rsid w:val="00987650"/>
    <w:rsid w:val="009943B9"/>
    <w:rsid w:val="009A2A67"/>
    <w:rsid w:val="009B4278"/>
    <w:rsid w:val="009B7A95"/>
    <w:rsid w:val="009C0B93"/>
    <w:rsid w:val="009D272E"/>
    <w:rsid w:val="009E0440"/>
    <w:rsid w:val="009E0E0B"/>
    <w:rsid w:val="009E6C21"/>
    <w:rsid w:val="00A00F83"/>
    <w:rsid w:val="00A07D96"/>
    <w:rsid w:val="00A25441"/>
    <w:rsid w:val="00A370EC"/>
    <w:rsid w:val="00A43BE0"/>
    <w:rsid w:val="00A5752A"/>
    <w:rsid w:val="00A6171B"/>
    <w:rsid w:val="00A673D5"/>
    <w:rsid w:val="00A71C00"/>
    <w:rsid w:val="00A73585"/>
    <w:rsid w:val="00A84DC8"/>
    <w:rsid w:val="00AA38BD"/>
    <w:rsid w:val="00AA5CDE"/>
    <w:rsid w:val="00AA7A7B"/>
    <w:rsid w:val="00AB273F"/>
    <w:rsid w:val="00AD23CB"/>
    <w:rsid w:val="00AD2BE0"/>
    <w:rsid w:val="00AD38A6"/>
    <w:rsid w:val="00AE236A"/>
    <w:rsid w:val="00AE586B"/>
    <w:rsid w:val="00AF0A47"/>
    <w:rsid w:val="00AF44A0"/>
    <w:rsid w:val="00AF4CD0"/>
    <w:rsid w:val="00B14BE5"/>
    <w:rsid w:val="00B16FB6"/>
    <w:rsid w:val="00B236D4"/>
    <w:rsid w:val="00B26A99"/>
    <w:rsid w:val="00B366F4"/>
    <w:rsid w:val="00B401E4"/>
    <w:rsid w:val="00B41BE2"/>
    <w:rsid w:val="00B430F7"/>
    <w:rsid w:val="00B47CEE"/>
    <w:rsid w:val="00B53C68"/>
    <w:rsid w:val="00B56342"/>
    <w:rsid w:val="00B57E3A"/>
    <w:rsid w:val="00B65301"/>
    <w:rsid w:val="00B75378"/>
    <w:rsid w:val="00B754AF"/>
    <w:rsid w:val="00B76A20"/>
    <w:rsid w:val="00B82DA5"/>
    <w:rsid w:val="00B82EEB"/>
    <w:rsid w:val="00B921A3"/>
    <w:rsid w:val="00B92CAA"/>
    <w:rsid w:val="00BA1514"/>
    <w:rsid w:val="00BA3F1D"/>
    <w:rsid w:val="00BA5CE0"/>
    <w:rsid w:val="00BB2776"/>
    <w:rsid w:val="00BB396D"/>
    <w:rsid w:val="00BC2157"/>
    <w:rsid w:val="00BC69B0"/>
    <w:rsid w:val="00BD0529"/>
    <w:rsid w:val="00BD4715"/>
    <w:rsid w:val="00BD6B9D"/>
    <w:rsid w:val="00BE0A12"/>
    <w:rsid w:val="00BE59A2"/>
    <w:rsid w:val="00BE73A7"/>
    <w:rsid w:val="00BF2914"/>
    <w:rsid w:val="00BF5CE8"/>
    <w:rsid w:val="00C064BD"/>
    <w:rsid w:val="00C07CA4"/>
    <w:rsid w:val="00C10E10"/>
    <w:rsid w:val="00C236C3"/>
    <w:rsid w:val="00C262E3"/>
    <w:rsid w:val="00C37567"/>
    <w:rsid w:val="00C44C4E"/>
    <w:rsid w:val="00C45E27"/>
    <w:rsid w:val="00C55024"/>
    <w:rsid w:val="00C61581"/>
    <w:rsid w:val="00C6208D"/>
    <w:rsid w:val="00C640F1"/>
    <w:rsid w:val="00C74106"/>
    <w:rsid w:val="00C77AF7"/>
    <w:rsid w:val="00C87F61"/>
    <w:rsid w:val="00C9070C"/>
    <w:rsid w:val="00C947DD"/>
    <w:rsid w:val="00C94F8E"/>
    <w:rsid w:val="00CA16A9"/>
    <w:rsid w:val="00CA6C84"/>
    <w:rsid w:val="00CB57D0"/>
    <w:rsid w:val="00CC7D3C"/>
    <w:rsid w:val="00CD3BDF"/>
    <w:rsid w:val="00CD550B"/>
    <w:rsid w:val="00CE20C5"/>
    <w:rsid w:val="00CE2AEF"/>
    <w:rsid w:val="00CE3156"/>
    <w:rsid w:val="00CE3398"/>
    <w:rsid w:val="00CE563E"/>
    <w:rsid w:val="00CE5FF9"/>
    <w:rsid w:val="00CF60D3"/>
    <w:rsid w:val="00D00918"/>
    <w:rsid w:val="00D047C5"/>
    <w:rsid w:val="00D11844"/>
    <w:rsid w:val="00D128D7"/>
    <w:rsid w:val="00D16BD7"/>
    <w:rsid w:val="00D16E40"/>
    <w:rsid w:val="00D26358"/>
    <w:rsid w:val="00D40140"/>
    <w:rsid w:val="00D53566"/>
    <w:rsid w:val="00D57C61"/>
    <w:rsid w:val="00D638F0"/>
    <w:rsid w:val="00D7487F"/>
    <w:rsid w:val="00D85274"/>
    <w:rsid w:val="00D8673E"/>
    <w:rsid w:val="00D92E5A"/>
    <w:rsid w:val="00D96030"/>
    <w:rsid w:val="00DA0824"/>
    <w:rsid w:val="00DA5EE2"/>
    <w:rsid w:val="00DD2E88"/>
    <w:rsid w:val="00DD410F"/>
    <w:rsid w:val="00DE143B"/>
    <w:rsid w:val="00DE3CF3"/>
    <w:rsid w:val="00DE3D87"/>
    <w:rsid w:val="00DE7EA6"/>
    <w:rsid w:val="00E10AAD"/>
    <w:rsid w:val="00E21F8A"/>
    <w:rsid w:val="00E2219A"/>
    <w:rsid w:val="00E34B4C"/>
    <w:rsid w:val="00E440B5"/>
    <w:rsid w:val="00E54B2D"/>
    <w:rsid w:val="00E614EC"/>
    <w:rsid w:val="00E65D1D"/>
    <w:rsid w:val="00E678AA"/>
    <w:rsid w:val="00E761C6"/>
    <w:rsid w:val="00E763F1"/>
    <w:rsid w:val="00E76612"/>
    <w:rsid w:val="00E962FD"/>
    <w:rsid w:val="00EA7B37"/>
    <w:rsid w:val="00EB1676"/>
    <w:rsid w:val="00EC18D7"/>
    <w:rsid w:val="00EC5FB8"/>
    <w:rsid w:val="00EC6214"/>
    <w:rsid w:val="00ED0EDA"/>
    <w:rsid w:val="00EE317C"/>
    <w:rsid w:val="00F05BF9"/>
    <w:rsid w:val="00F1079F"/>
    <w:rsid w:val="00F12AA7"/>
    <w:rsid w:val="00F2026D"/>
    <w:rsid w:val="00F242AC"/>
    <w:rsid w:val="00F26754"/>
    <w:rsid w:val="00F26B69"/>
    <w:rsid w:val="00F35AA8"/>
    <w:rsid w:val="00F43094"/>
    <w:rsid w:val="00F4456A"/>
    <w:rsid w:val="00F52071"/>
    <w:rsid w:val="00F66D77"/>
    <w:rsid w:val="00F67B53"/>
    <w:rsid w:val="00F90109"/>
    <w:rsid w:val="00F91011"/>
    <w:rsid w:val="00FA0B53"/>
    <w:rsid w:val="00FA43E2"/>
    <w:rsid w:val="00FA4BA2"/>
    <w:rsid w:val="00FA64BD"/>
    <w:rsid w:val="00FC5B9B"/>
    <w:rsid w:val="00FD5C1C"/>
    <w:rsid w:val="00FD7DE8"/>
    <w:rsid w:val="00FE11D2"/>
    <w:rsid w:val="00FE6131"/>
    <w:rsid w:val="00FE78CB"/>
    <w:rsid w:val="00FF076A"/>
    <w:rsid w:val="00FF5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A070645"/>
  <w15:docId w15:val="{9A3C8968-4DED-4713-A1CD-F34A19AE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B9B"/>
    <w:rPr>
      <w:rFonts w:ascii="Arial" w:hAnsi="Arial"/>
      <w:sz w:val="24"/>
      <w:szCs w:val="24"/>
      <w:lang w:eastAsia="en-US"/>
    </w:rPr>
  </w:style>
  <w:style w:type="paragraph" w:styleId="Heading1">
    <w:name w:val="heading 1"/>
    <w:basedOn w:val="Normal"/>
    <w:next w:val="Normal"/>
    <w:link w:val="Heading1Char"/>
    <w:uiPriority w:val="99"/>
    <w:qFormat/>
    <w:rsid w:val="00D53566"/>
    <w:pPr>
      <w:keepNext/>
      <w:numPr>
        <w:numId w:val="19"/>
      </w:numPr>
      <w:outlineLvl w:val="0"/>
    </w:pPr>
    <w:rPr>
      <w:rFonts w:ascii="Arial Bold" w:hAnsi="Arial Bold" w:cs="Arial"/>
      <w:b/>
      <w:bCs/>
      <w:iCs/>
      <w:caps/>
      <w:color w:val="000080"/>
      <w:sz w:val="40"/>
    </w:rPr>
  </w:style>
  <w:style w:type="paragraph" w:styleId="Heading2">
    <w:name w:val="heading 2"/>
    <w:basedOn w:val="Normal"/>
    <w:next w:val="Normal"/>
    <w:link w:val="Heading2Char"/>
    <w:qFormat/>
    <w:rsid w:val="00D53566"/>
    <w:pPr>
      <w:keepNext/>
      <w:keepLines/>
      <w:spacing w:after="240"/>
      <w:outlineLvl w:val="1"/>
    </w:pPr>
    <w:rPr>
      <w:rFonts w:ascii="Arial Bold" w:hAnsi="Arial Bold" w:cs="Arial"/>
      <w:b/>
      <w:bCs/>
      <w:i/>
      <w:iCs/>
      <w:color w:val="000080"/>
      <w:sz w:val="28"/>
      <w:szCs w:val="28"/>
    </w:rPr>
  </w:style>
  <w:style w:type="paragraph" w:styleId="Heading3">
    <w:name w:val="heading 3"/>
    <w:basedOn w:val="Normal"/>
    <w:next w:val="Normal"/>
    <w:link w:val="Heading3Char"/>
    <w:uiPriority w:val="99"/>
    <w:qFormat/>
    <w:rsid w:val="00D53566"/>
    <w:pPr>
      <w:keepNext/>
      <w:keepLines/>
      <w:spacing w:before="240" w:after="120"/>
      <w:outlineLvl w:val="2"/>
    </w:pPr>
    <w:rPr>
      <w:rFonts w:ascii="Arial Bold" w:hAnsi="Arial Bold"/>
      <w:b/>
      <w:bCs/>
      <w:i/>
      <w:color w:val="000080"/>
      <w:szCs w:val="26"/>
    </w:rPr>
  </w:style>
  <w:style w:type="paragraph" w:styleId="Heading4">
    <w:name w:val="heading 4"/>
    <w:basedOn w:val="Normal"/>
    <w:next w:val="Normal"/>
    <w:link w:val="Heading4Char"/>
    <w:uiPriority w:val="99"/>
    <w:qFormat/>
    <w:rsid w:val="00D53566"/>
    <w:pPr>
      <w:numPr>
        <w:numId w:val="2"/>
      </w:numPr>
      <w:tabs>
        <w:tab w:val="left" w:pos="1872"/>
      </w:tabs>
      <w:spacing w:before="120" w:after="120"/>
      <w:jc w:val="both"/>
      <w:outlineLvl w:val="3"/>
    </w:pPr>
    <w:rPr>
      <w:rFonts w:cs="Arial"/>
      <w:b/>
      <w:bCs/>
      <w:caps/>
      <w:color w:val="000080"/>
      <w:sz w:val="32"/>
      <w:szCs w:val="36"/>
      <w:lang w:eastAsia="zh-CN"/>
    </w:rPr>
  </w:style>
  <w:style w:type="paragraph" w:styleId="Heading5">
    <w:name w:val="heading 5"/>
    <w:basedOn w:val="Normal"/>
    <w:next w:val="Normal"/>
    <w:link w:val="Heading5Char"/>
    <w:uiPriority w:val="99"/>
    <w:qFormat/>
    <w:rsid w:val="00D53566"/>
    <w:pPr>
      <w:keepNext/>
      <w:widowControl w:val="0"/>
      <w:tabs>
        <w:tab w:val="center" w:pos="4871"/>
      </w:tabs>
      <w:suppressAutoHyphens/>
      <w:ind w:right="335"/>
      <w:jc w:val="both"/>
      <w:outlineLvl w:val="4"/>
    </w:pPr>
    <w:rPr>
      <w:rFonts w:ascii="Times New Roman" w:hAnsi="Times New Roman"/>
      <w:spacing w:val="-3"/>
      <w:szCs w:val="20"/>
    </w:rPr>
  </w:style>
  <w:style w:type="paragraph" w:styleId="Heading6">
    <w:name w:val="heading 6"/>
    <w:basedOn w:val="Normal"/>
    <w:next w:val="Normal"/>
    <w:link w:val="Heading6Char"/>
    <w:uiPriority w:val="99"/>
    <w:qFormat/>
    <w:rsid w:val="00D53566"/>
    <w:pPr>
      <w:keepNext/>
      <w:tabs>
        <w:tab w:val="left" w:pos="567"/>
      </w:tabs>
      <w:outlineLvl w:val="5"/>
    </w:pPr>
    <w:rPr>
      <w:rFonts w:ascii="Times New Roman" w:hAnsi="Times New Roman"/>
      <w:b/>
      <w:bCs/>
    </w:rPr>
  </w:style>
  <w:style w:type="paragraph" w:styleId="Heading7">
    <w:name w:val="heading 7"/>
    <w:basedOn w:val="Normal"/>
    <w:next w:val="Normal"/>
    <w:link w:val="Heading7Char"/>
    <w:uiPriority w:val="99"/>
    <w:qFormat/>
    <w:rsid w:val="00D53566"/>
    <w:pPr>
      <w:keepNext/>
      <w:tabs>
        <w:tab w:val="left" w:pos="567"/>
      </w:tabs>
      <w:outlineLvl w:val="6"/>
    </w:pPr>
    <w:rPr>
      <w:rFonts w:ascii="Times New Roman" w:hAnsi="Times New Roman"/>
      <w:b/>
      <w:bCs/>
    </w:rPr>
  </w:style>
  <w:style w:type="paragraph" w:styleId="Heading8">
    <w:name w:val="heading 8"/>
    <w:basedOn w:val="Normal"/>
    <w:next w:val="Normal"/>
    <w:link w:val="Heading8Char"/>
    <w:uiPriority w:val="99"/>
    <w:qFormat/>
    <w:rsid w:val="00D53566"/>
    <w:p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D53566"/>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82DA5"/>
    <w:rPr>
      <w:rFonts w:ascii="Arial Bold" w:hAnsi="Arial Bold" w:cs="Arial"/>
      <w:b/>
      <w:bCs/>
      <w:iCs/>
      <w:caps/>
      <w:color w:val="000080"/>
      <w:sz w:val="24"/>
      <w:szCs w:val="24"/>
      <w:lang w:eastAsia="en-US"/>
    </w:rPr>
  </w:style>
  <w:style w:type="character" w:customStyle="1" w:styleId="Heading2Char">
    <w:name w:val="Heading 2 Char"/>
    <w:basedOn w:val="DefaultParagraphFont"/>
    <w:link w:val="Heading2"/>
    <w:uiPriority w:val="99"/>
    <w:locked/>
    <w:rsid w:val="005318A3"/>
    <w:rPr>
      <w:rFonts w:ascii="Arial Bold" w:hAnsi="Arial Bold" w:cs="Arial"/>
      <w:b/>
      <w:bCs/>
      <w:i/>
      <w:iCs/>
      <w:color w:val="000080"/>
      <w:sz w:val="28"/>
      <w:szCs w:val="28"/>
      <w:lang w:val="en-GB"/>
    </w:rPr>
  </w:style>
  <w:style w:type="character" w:customStyle="1" w:styleId="Heading3Char">
    <w:name w:val="Heading 3 Char"/>
    <w:basedOn w:val="DefaultParagraphFont"/>
    <w:link w:val="Heading3"/>
    <w:uiPriority w:val="99"/>
    <w:semiHidden/>
    <w:locked/>
    <w:rsid w:val="00B82DA5"/>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locked/>
    <w:rsid w:val="00B82DA5"/>
    <w:rPr>
      <w:rFonts w:ascii="Arial" w:hAnsi="Arial" w:cs="Arial"/>
      <w:b/>
      <w:bCs/>
      <w:caps/>
      <w:color w:val="000080"/>
      <w:sz w:val="36"/>
      <w:szCs w:val="36"/>
      <w:lang w:eastAsia="zh-CN"/>
    </w:rPr>
  </w:style>
  <w:style w:type="character" w:customStyle="1" w:styleId="Heading5Char">
    <w:name w:val="Heading 5 Char"/>
    <w:basedOn w:val="DefaultParagraphFont"/>
    <w:link w:val="Heading5"/>
    <w:uiPriority w:val="99"/>
    <w:semiHidden/>
    <w:locked/>
    <w:rsid w:val="00B82DA5"/>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B82DA5"/>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B82DA5"/>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B82DA5"/>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B82DA5"/>
    <w:rPr>
      <w:rFonts w:ascii="Cambria" w:hAnsi="Cambria" w:cs="Times New Roman"/>
      <w:lang w:eastAsia="en-US"/>
    </w:rPr>
  </w:style>
  <w:style w:type="paragraph" w:styleId="Header">
    <w:name w:val="header"/>
    <w:basedOn w:val="Normal"/>
    <w:link w:val="HeaderChar"/>
    <w:uiPriority w:val="99"/>
    <w:rsid w:val="00D53566"/>
    <w:pPr>
      <w:tabs>
        <w:tab w:val="center" w:pos="4153"/>
        <w:tab w:val="right" w:pos="8306"/>
      </w:tabs>
      <w:spacing w:before="60" w:after="60"/>
    </w:pPr>
    <w:rPr>
      <w:i/>
      <w:iCs/>
      <w:color w:val="000080"/>
      <w:sz w:val="22"/>
      <w:lang w:eastAsia="en-GB"/>
    </w:rPr>
  </w:style>
  <w:style w:type="character" w:customStyle="1" w:styleId="HeaderChar">
    <w:name w:val="Header Char"/>
    <w:basedOn w:val="DefaultParagraphFont"/>
    <w:link w:val="Header"/>
    <w:uiPriority w:val="99"/>
    <w:locked/>
    <w:rsid w:val="0068228B"/>
    <w:rPr>
      <w:rFonts w:ascii="Arial" w:hAnsi="Arial" w:cs="Times New Roman"/>
      <w:i/>
      <w:color w:val="000080"/>
      <w:sz w:val="24"/>
      <w:lang w:val="en-GB"/>
    </w:rPr>
  </w:style>
  <w:style w:type="paragraph" w:styleId="Footer">
    <w:name w:val="footer"/>
    <w:basedOn w:val="Normal"/>
    <w:link w:val="FooterChar"/>
    <w:uiPriority w:val="99"/>
    <w:rsid w:val="00D53566"/>
    <w:pPr>
      <w:tabs>
        <w:tab w:val="center" w:pos="4153"/>
        <w:tab w:val="right" w:pos="8306"/>
      </w:tabs>
    </w:pPr>
    <w:rPr>
      <w:lang w:eastAsia="en-GB"/>
    </w:rPr>
  </w:style>
  <w:style w:type="character" w:customStyle="1" w:styleId="FooterChar">
    <w:name w:val="Footer Char"/>
    <w:basedOn w:val="DefaultParagraphFont"/>
    <w:link w:val="Footer"/>
    <w:uiPriority w:val="99"/>
    <w:locked/>
    <w:rsid w:val="0068228B"/>
    <w:rPr>
      <w:rFonts w:ascii="Arial" w:hAnsi="Arial" w:cs="Times New Roman"/>
      <w:sz w:val="24"/>
      <w:lang w:val="en-GB"/>
    </w:rPr>
  </w:style>
  <w:style w:type="paragraph" w:customStyle="1" w:styleId="BlockQuote">
    <w:name w:val="BlockQuote"/>
    <w:basedOn w:val="Normal"/>
    <w:uiPriority w:val="99"/>
    <w:rsid w:val="00D53566"/>
    <w:pPr>
      <w:spacing w:before="180" w:after="180"/>
      <w:ind w:left="567" w:right="567"/>
      <w:jc w:val="both"/>
    </w:pPr>
    <w:rPr>
      <w:i/>
      <w:iCs/>
      <w:szCs w:val="20"/>
    </w:rPr>
  </w:style>
  <w:style w:type="paragraph" w:customStyle="1" w:styleId="EXEC">
    <w:name w:val="EXEC"/>
    <w:basedOn w:val="Normal"/>
    <w:next w:val="level6"/>
    <w:uiPriority w:val="99"/>
    <w:rsid w:val="00D53566"/>
    <w:pPr>
      <w:spacing w:before="240" w:after="120"/>
      <w:jc w:val="both"/>
    </w:pPr>
    <w:rPr>
      <w:rFonts w:cs="Arial"/>
      <w:b/>
      <w:bCs/>
      <w:color w:val="000080"/>
      <w:sz w:val="32"/>
      <w:szCs w:val="36"/>
      <w:lang w:eastAsia="zh-CN"/>
    </w:rPr>
  </w:style>
  <w:style w:type="paragraph" w:customStyle="1" w:styleId="level6">
    <w:name w:val="level6"/>
    <w:basedOn w:val="Normal"/>
    <w:uiPriority w:val="99"/>
    <w:rsid w:val="00D53566"/>
    <w:pPr>
      <w:spacing w:before="120" w:after="120" w:line="288" w:lineRule="auto"/>
      <w:jc w:val="both"/>
    </w:pPr>
    <w:rPr>
      <w:rFonts w:cs="Arial"/>
      <w:sz w:val="20"/>
      <w:szCs w:val="22"/>
      <w:lang w:eastAsia="zh-CN"/>
    </w:rPr>
  </w:style>
  <w:style w:type="paragraph" w:customStyle="1" w:styleId="FrontsheetCopywrite">
    <w:name w:val="Frontsheet Copywrite"/>
    <w:basedOn w:val="Normal"/>
    <w:uiPriority w:val="99"/>
    <w:rsid w:val="00D53566"/>
    <w:pPr>
      <w:jc w:val="center"/>
    </w:pPr>
    <w:rPr>
      <w:b/>
      <w:noProof/>
      <w:sz w:val="18"/>
      <w:szCs w:val="20"/>
    </w:rPr>
  </w:style>
  <w:style w:type="paragraph" w:customStyle="1" w:styleId="Chapter">
    <w:name w:val="Chapter"/>
    <w:basedOn w:val="Normal"/>
    <w:next w:val="Normal"/>
    <w:uiPriority w:val="99"/>
    <w:rsid w:val="00D53566"/>
    <w:pPr>
      <w:spacing w:before="360" w:after="240"/>
      <w:jc w:val="both"/>
    </w:pPr>
    <w:rPr>
      <w:rFonts w:cs="Arial"/>
      <w:b/>
      <w:caps/>
      <w:color w:val="000080"/>
      <w:sz w:val="32"/>
      <w:szCs w:val="22"/>
    </w:rPr>
  </w:style>
  <w:style w:type="paragraph" w:customStyle="1" w:styleId="Clause">
    <w:name w:val="Clause"/>
    <w:basedOn w:val="Normal"/>
    <w:link w:val="ClauseChar"/>
    <w:uiPriority w:val="99"/>
    <w:rsid w:val="00D53566"/>
    <w:pPr>
      <w:keepLines/>
      <w:numPr>
        <w:ilvl w:val="1"/>
        <w:numId w:val="19"/>
      </w:numPr>
      <w:spacing w:before="240" w:after="120"/>
    </w:pPr>
    <w:rPr>
      <w:sz w:val="22"/>
      <w:szCs w:val="22"/>
    </w:rPr>
  </w:style>
  <w:style w:type="paragraph" w:customStyle="1" w:styleId="Level3">
    <w:name w:val="Level3"/>
    <w:basedOn w:val="Normal"/>
    <w:next w:val="Normal"/>
    <w:link w:val="Level3Char"/>
    <w:uiPriority w:val="99"/>
    <w:rsid w:val="00D53566"/>
    <w:pPr>
      <w:keepNext/>
      <w:spacing w:before="120" w:after="120" w:line="288" w:lineRule="auto"/>
    </w:pPr>
    <w:rPr>
      <w:rFonts w:cs="Arial"/>
      <w:bCs/>
      <w:i/>
      <w:color w:val="000080"/>
      <w:sz w:val="20"/>
      <w:szCs w:val="22"/>
      <w:lang w:eastAsia="zh-CN"/>
    </w:rPr>
  </w:style>
  <w:style w:type="paragraph" w:customStyle="1" w:styleId="level9">
    <w:name w:val="level9"/>
    <w:basedOn w:val="Normal"/>
    <w:uiPriority w:val="99"/>
    <w:rsid w:val="00D53566"/>
    <w:pPr>
      <w:numPr>
        <w:numId w:val="6"/>
      </w:numPr>
      <w:tabs>
        <w:tab w:val="left" w:pos="432"/>
        <w:tab w:val="left" w:pos="864"/>
      </w:tabs>
      <w:spacing w:before="100" w:after="100" w:line="288" w:lineRule="auto"/>
      <w:ind w:left="432"/>
      <w:jc w:val="both"/>
      <w:outlineLvl w:val="8"/>
    </w:pPr>
    <w:rPr>
      <w:rFonts w:cs="Arial"/>
      <w:sz w:val="20"/>
      <w:szCs w:val="22"/>
      <w:lang w:eastAsia="zh-CN"/>
    </w:rPr>
  </w:style>
  <w:style w:type="paragraph" w:customStyle="1" w:styleId="Level4">
    <w:name w:val="Level4"/>
    <w:basedOn w:val="Normal"/>
    <w:next w:val="Heading2"/>
    <w:uiPriority w:val="99"/>
    <w:rsid w:val="00D53566"/>
    <w:pPr>
      <w:keepNext/>
      <w:spacing w:before="120" w:after="120"/>
      <w:ind w:left="720"/>
      <w:jc w:val="both"/>
    </w:pPr>
    <w:rPr>
      <w:rFonts w:cs="Arial"/>
      <w:i/>
      <w:iCs/>
      <w:color w:val="000080"/>
      <w:sz w:val="22"/>
      <w:szCs w:val="22"/>
      <w:lang w:eastAsia="zh-CN"/>
    </w:rPr>
  </w:style>
  <w:style w:type="paragraph" w:customStyle="1" w:styleId="Level5">
    <w:name w:val="Level5"/>
    <w:basedOn w:val="Normal"/>
    <w:uiPriority w:val="99"/>
    <w:rsid w:val="00D53566"/>
    <w:pPr>
      <w:numPr>
        <w:numId w:val="1"/>
      </w:numPr>
      <w:spacing w:before="100" w:after="100" w:line="288" w:lineRule="auto"/>
      <w:jc w:val="both"/>
    </w:pPr>
    <w:rPr>
      <w:rFonts w:cs="Arial"/>
      <w:sz w:val="20"/>
      <w:szCs w:val="22"/>
      <w:lang w:eastAsia="zh-CN"/>
    </w:rPr>
  </w:style>
  <w:style w:type="character" w:styleId="CommentReference">
    <w:name w:val="annotation reference"/>
    <w:basedOn w:val="DefaultParagraphFont"/>
    <w:uiPriority w:val="99"/>
    <w:semiHidden/>
    <w:rsid w:val="00D53566"/>
    <w:rPr>
      <w:rFonts w:cs="Times New Roman"/>
      <w:sz w:val="16"/>
      <w:szCs w:val="16"/>
    </w:rPr>
  </w:style>
  <w:style w:type="paragraph" w:styleId="CommentText">
    <w:name w:val="annotation text"/>
    <w:basedOn w:val="Normal"/>
    <w:link w:val="CommentTextChar"/>
    <w:uiPriority w:val="99"/>
    <w:semiHidden/>
    <w:rsid w:val="00D53566"/>
    <w:rPr>
      <w:rFonts w:cs="Arial"/>
      <w:sz w:val="20"/>
      <w:szCs w:val="20"/>
    </w:rPr>
  </w:style>
  <w:style w:type="character" w:customStyle="1" w:styleId="CommentTextChar">
    <w:name w:val="Comment Text Char"/>
    <w:basedOn w:val="DefaultParagraphFont"/>
    <w:link w:val="CommentText"/>
    <w:uiPriority w:val="99"/>
    <w:semiHidden/>
    <w:locked/>
    <w:rsid w:val="001C256E"/>
    <w:rPr>
      <w:rFonts w:ascii="Arial" w:hAnsi="Arial" w:cs="Arial"/>
      <w:lang w:val="en-GB"/>
    </w:rPr>
  </w:style>
  <w:style w:type="paragraph" w:customStyle="1" w:styleId="BlankPage">
    <w:name w:val="Blank Page"/>
    <w:basedOn w:val="Heading8"/>
    <w:autoRedefine/>
    <w:uiPriority w:val="99"/>
    <w:rsid w:val="00D53566"/>
    <w:pPr>
      <w:keepNext/>
      <w:widowControl w:val="0"/>
      <w:suppressAutoHyphens/>
      <w:snapToGrid w:val="0"/>
      <w:spacing w:before="60" w:after="120"/>
      <w:jc w:val="center"/>
    </w:pPr>
    <w:rPr>
      <w:rFonts w:ascii="Arial" w:hAnsi="Arial" w:cs="Arial"/>
      <w:spacing w:val="-3"/>
      <w:sz w:val="22"/>
      <w:szCs w:val="20"/>
    </w:rPr>
  </w:style>
  <w:style w:type="paragraph" w:customStyle="1" w:styleId="Paragraph">
    <w:name w:val="Paragraph"/>
    <w:basedOn w:val="Normal"/>
    <w:uiPriority w:val="99"/>
    <w:rsid w:val="00D53566"/>
    <w:pPr>
      <w:spacing w:before="240"/>
    </w:pPr>
    <w:rPr>
      <w:sz w:val="22"/>
    </w:rPr>
  </w:style>
  <w:style w:type="paragraph" w:styleId="BodyTextIndent">
    <w:name w:val="Body Text Indent"/>
    <w:basedOn w:val="Normal"/>
    <w:link w:val="BodyTextIndentChar"/>
    <w:uiPriority w:val="99"/>
    <w:semiHidden/>
    <w:rsid w:val="00D53566"/>
    <w:pPr>
      <w:spacing w:after="120"/>
      <w:ind w:left="283"/>
      <w:jc w:val="both"/>
    </w:pPr>
    <w:rPr>
      <w:lang w:eastAsia="zh-CN"/>
    </w:rPr>
  </w:style>
  <w:style w:type="character" w:customStyle="1" w:styleId="BodyTextIndentChar">
    <w:name w:val="Body Text Indent Char"/>
    <w:basedOn w:val="DefaultParagraphFont"/>
    <w:link w:val="BodyTextIndent"/>
    <w:uiPriority w:val="99"/>
    <w:semiHidden/>
    <w:locked/>
    <w:rsid w:val="00B82DA5"/>
    <w:rPr>
      <w:rFonts w:ascii="Arial" w:hAnsi="Arial" w:cs="Times New Roman"/>
      <w:sz w:val="24"/>
      <w:szCs w:val="24"/>
      <w:lang w:eastAsia="en-US"/>
    </w:rPr>
  </w:style>
  <w:style w:type="paragraph" w:styleId="BodyText">
    <w:name w:val="Body Text"/>
    <w:basedOn w:val="Normal"/>
    <w:link w:val="BodyTextChar"/>
    <w:uiPriority w:val="99"/>
    <w:semiHidden/>
    <w:rsid w:val="00D53566"/>
    <w:rPr>
      <w:rFonts w:cs="Arial"/>
      <w:sz w:val="20"/>
      <w:szCs w:val="20"/>
    </w:rPr>
  </w:style>
  <w:style w:type="character" w:customStyle="1" w:styleId="BodyTextChar">
    <w:name w:val="Body Text Char"/>
    <w:basedOn w:val="DefaultParagraphFont"/>
    <w:link w:val="BodyText"/>
    <w:uiPriority w:val="99"/>
    <w:semiHidden/>
    <w:locked/>
    <w:rsid w:val="00B82DA5"/>
    <w:rPr>
      <w:rFonts w:ascii="Arial" w:hAnsi="Arial" w:cs="Times New Roman"/>
      <w:sz w:val="24"/>
      <w:szCs w:val="24"/>
      <w:lang w:eastAsia="en-US"/>
    </w:rPr>
  </w:style>
  <w:style w:type="character" w:styleId="PageNumber">
    <w:name w:val="page number"/>
    <w:basedOn w:val="DefaultParagraphFont"/>
    <w:uiPriority w:val="99"/>
    <w:semiHidden/>
    <w:rsid w:val="00D53566"/>
    <w:rPr>
      <w:rFonts w:ascii="Times New Roman" w:hAnsi="Times New Roman" w:cs="Times New Roman"/>
      <w:sz w:val="22"/>
      <w:szCs w:val="22"/>
    </w:rPr>
  </w:style>
  <w:style w:type="paragraph" w:customStyle="1" w:styleId="TableText">
    <w:name w:val="Table Text"/>
    <w:basedOn w:val="Normal"/>
    <w:uiPriority w:val="99"/>
    <w:rsid w:val="00D53566"/>
    <w:pPr>
      <w:spacing w:before="80" w:after="80"/>
    </w:pPr>
    <w:rPr>
      <w:rFonts w:cs="Arial"/>
      <w:sz w:val="20"/>
      <w:szCs w:val="20"/>
      <w:lang w:eastAsia="zh-CN"/>
    </w:rPr>
  </w:style>
  <w:style w:type="paragraph" w:styleId="List">
    <w:name w:val="List"/>
    <w:basedOn w:val="Normal"/>
    <w:uiPriority w:val="99"/>
    <w:semiHidden/>
    <w:rsid w:val="00D53566"/>
    <w:pPr>
      <w:numPr>
        <w:numId w:val="5"/>
      </w:numPr>
      <w:tabs>
        <w:tab w:val="left" w:pos="1080"/>
      </w:tabs>
      <w:spacing w:before="240"/>
    </w:pPr>
    <w:rPr>
      <w:rFonts w:cs="Arial"/>
      <w:sz w:val="22"/>
    </w:rPr>
  </w:style>
  <w:style w:type="paragraph" w:customStyle="1" w:styleId="AppendixHead">
    <w:name w:val="Appendix Head"/>
    <w:basedOn w:val="Normal"/>
    <w:uiPriority w:val="99"/>
    <w:rsid w:val="00D53566"/>
    <w:pPr>
      <w:numPr>
        <w:numId w:val="3"/>
      </w:numPr>
      <w:tabs>
        <w:tab w:val="left" w:pos="3060"/>
      </w:tabs>
      <w:spacing w:before="120" w:after="120"/>
      <w:jc w:val="both"/>
    </w:pPr>
    <w:rPr>
      <w:rFonts w:ascii="Arial Bold" w:hAnsi="Arial Bold" w:cs="Arial"/>
      <w:b/>
      <w:bCs/>
      <w:i/>
      <w:iCs/>
      <w:caps/>
      <w:color w:val="000080"/>
      <w:sz w:val="40"/>
      <w:szCs w:val="22"/>
      <w:lang w:eastAsia="zh-CN"/>
    </w:rPr>
  </w:style>
  <w:style w:type="paragraph" w:customStyle="1" w:styleId="Annexclause">
    <w:name w:val="Annex clause"/>
    <w:basedOn w:val="Clause"/>
    <w:uiPriority w:val="99"/>
    <w:rsid w:val="00D53566"/>
    <w:pPr>
      <w:numPr>
        <w:ilvl w:val="0"/>
        <w:numId w:val="0"/>
      </w:numPr>
      <w:tabs>
        <w:tab w:val="left" w:pos="567"/>
      </w:tabs>
      <w:ind w:left="567" w:hanging="567"/>
    </w:pPr>
  </w:style>
  <w:style w:type="paragraph" w:customStyle="1" w:styleId="AppendixClause">
    <w:name w:val="Appendix Clause"/>
    <w:basedOn w:val="Normal"/>
    <w:uiPriority w:val="99"/>
    <w:rsid w:val="00D53566"/>
    <w:pPr>
      <w:keepLines/>
      <w:numPr>
        <w:ilvl w:val="1"/>
        <w:numId w:val="3"/>
      </w:numPr>
      <w:spacing w:before="120" w:after="120"/>
    </w:pPr>
    <w:rPr>
      <w:rFonts w:cs="Arial"/>
      <w:sz w:val="22"/>
      <w:szCs w:val="22"/>
      <w:lang w:eastAsia="zh-CN"/>
    </w:rPr>
  </w:style>
  <w:style w:type="paragraph" w:customStyle="1" w:styleId="AppendixClauseLvl2">
    <w:name w:val="Appendix Clause Lvl 2"/>
    <w:basedOn w:val="Normal"/>
    <w:uiPriority w:val="99"/>
    <w:rsid w:val="00D53566"/>
    <w:pPr>
      <w:numPr>
        <w:ilvl w:val="2"/>
        <w:numId w:val="3"/>
      </w:numPr>
      <w:jc w:val="both"/>
    </w:pPr>
    <w:rPr>
      <w:rFonts w:cs="Arial"/>
      <w:sz w:val="22"/>
      <w:szCs w:val="22"/>
      <w:lang w:eastAsia="zh-CN"/>
    </w:rPr>
  </w:style>
  <w:style w:type="paragraph" w:customStyle="1" w:styleId="FrontsheetTitle">
    <w:name w:val="Frontsheet Title"/>
    <w:basedOn w:val="Normal"/>
    <w:uiPriority w:val="99"/>
    <w:rsid w:val="00D53566"/>
    <w:pPr>
      <w:jc w:val="center"/>
    </w:pPr>
    <w:rPr>
      <w:b/>
      <w:sz w:val="52"/>
      <w:szCs w:val="20"/>
    </w:rPr>
  </w:style>
  <w:style w:type="paragraph" w:styleId="TOC1">
    <w:name w:val="toc 1"/>
    <w:basedOn w:val="Normal"/>
    <w:next w:val="Normal"/>
    <w:autoRedefine/>
    <w:uiPriority w:val="99"/>
    <w:rsid w:val="00D53566"/>
    <w:pPr>
      <w:tabs>
        <w:tab w:val="left" w:pos="540"/>
        <w:tab w:val="right" w:pos="4140"/>
      </w:tabs>
      <w:spacing w:before="240" w:after="120"/>
      <w:ind w:left="539" w:hanging="539"/>
    </w:pPr>
    <w:rPr>
      <w:bCs/>
      <w:noProof/>
    </w:rPr>
  </w:style>
  <w:style w:type="paragraph" w:customStyle="1" w:styleId="AnnexHead">
    <w:name w:val="Annex Head"/>
    <w:basedOn w:val="Normal"/>
    <w:next w:val="Annexclause"/>
    <w:uiPriority w:val="99"/>
    <w:rsid w:val="00D53566"/>
    <w:pPr>
      <w:numPr>
        <w:numId w:val="4"/>
      </w:numPr>
      <w:tabs>
        <w:tab w:val="num" w:pos="1800"/>
        <w:tab w:val="left" w:pos="2835"/>
      </w:tabs>
      <w:jc w:val="center"/>
    </w:pPr>
    <w:rPr>
      <w:rFonts w:ascii="Arial Bold" w:hAnsi="Arial Bold"/>
      <w:b/>
      <w:caps/>
      <w:color w:val="000080"/>
      <w:sz w:val="48"/>
    </w:rPr>
  </w:style>
  <w:style w:type="paragraph" w:styleId="TOC2">
    <w:name w:val="toc 2"/>
    <w:basedOn w:val="Normal"/>
    <w:next w:val="Normal"/>
    <w:autoRedefine/>
    <w:uiPriority w:val="99"/>
    <w:rsid w:val="00D53566"/>
    <w:pPr>
      <w:tabs>
        <w:tab w:val="left" w:pos="1680"/>
        <w:tab w:val="right" w:pos="4194"/>
      </w:tabs>
      <w:spacing w:before="240" w:after="120"/>
    </w:pPr>
    <w:rPr>
      <w:bCs/>
      <w:noProof/>
      <w:szCs w:val="40"/>
    </w:rPr>
  </w:style>
  <w:style w:type="paragraph" w:styleId="TOC3">
    <w:name w:val="toc 3"/>
    <w:basedOn w:val="Normal"/>
    <w:next w:val="Normal"/>
    <w:autoRedefine/>
    <w:uiPriority w:val="99"/>
    <w:semiHidden/>
    <w:rsid w:val="00D53566"/>
    <w:pPr>
      <w:ind w:left="480"/>
    </w:pPr>
  </w:style>
  <w:style w:type="paragraph" w:styleId="TOC4">
    <w:name w:val="toc 4"/>
    <w:basedOn w:val="Normal"/>
    <w:next w:val="Normal"/>
    <w:autoRedefine/>
    <w:uiPriority w:val="99"/>
    <w:semiHidden/>
    <w:rsid w:val="00D53566"/>
    <w:pPr>
      <w:ind w:left="720"/>
    </w:pPr>
  </w:style>
  <w:style w:type="paragraph" w:styleId="TOC5">
    <w:name w:val="toc 5"/>
    <w:basedOn w:val="Normal"/>
    <w:next w:val="Normal"/>
    <w:autoRedefine/>
    <w:uiPriority w:val="99"/>
    <w:semiHidden/>
    <w:rsid w:val="00D53566"/>
    <w:pPr>
      <w:ind w:left="960"/>
    </w:pPr>
  </w:style>
  <w:style w:type="paragraph" w:styleId="TOC6">
    <w:name w:val="toc 6"/>
    <w:basedOn w:val="Normal"/>
    <w:next w:val="Normal"/>
    <w:autoRedefine/>
    <w:uiPriority w:val="99"/>
    <w:semiHidden/>
    <w:rsid w:val="00D53566"/>
    <w:pPr>
      <w:ind w:left="1200"/>
    </w:pPr>
  </w:style>
  <w:style w:type="paragraph" w:styleId="TOC7">
    <w:name w:val="toc 7"/>
    <w:basedOn w:val="Normal"/>
    <w:next w:val="Normal"/>
    <w:autoRedefine/>
    <w:uiPriority w:val="99"/>
    <w:semiHidden/>
    <w:rsid w:val="00D53566"/>
    <w:pPr>
      <w:ind w:left="1440"/>
    </w:pPr>
  </w:style>
  <w:style w:type="paragraph" w:styleId="TOC8">
    <w:name w:val="toc 8"/>
    <w:basedOn w:val="Normal"/>
    <w:next w:val="Normal"/>
    <w:autoRedefine/>
    <w:uiPriority w:val="99"/>
    <w:semiHidden/>
    <w:rsid w:val="00D53566"/>
    <w:pPr>
      <w:ind w:left="1680"/>
    </w:pPr>
  </w:style>
  <w:style w:type="paragraph" w:styleId="TOC9">
    <w:name w:val="toc 9"/>
    <w:basedOn w:val="Normal"/>
    <w:next w:val="Normal"/>
    <w:autoRedefine/>
    <w:uiPriority w:val="99"/>
    <w:semiHidden/>
    <w:rsid w:val="00D53566"/>
    <w:pPr>
      <w:ind w:left="1920"/>
    </w:pPr>
  </w:style>
  <w:style w:type="character" w:styleId="Hyperlink">
    <w:name w:val="Hyperlink"/>
    <w:basedOn w:val="DefaultParagraphFont"/>
    <w:uiPriority w:val="99"/>
    <w:rsid w:val="00D53566"/>
    <w:rPr>
      <w:rFonts w:cs="Times New Roman"/>
      <w:color w:val="0000FF"/>
      <w:u w:val="single"/>
    </w:rPr>
  </w:style>
  <w:style w:type="paragraph" w:styleId="BodyTextIndent3">
    <w:name w:val="Body Text Indent 3"/>
    <w:basedOn w:val="Normal"/>
    <w:link w:val="BodyTextIndent3Char"/>
    <w:uiPriority w:val="99"/>
    <w:semiHidden/>
    <w:rsid w:val="00D53566"/>
    <w:pPr>
      <w:tabs>
        <w:tab w:val="left" w:pos="720"/>
      </w:tabs>
      <w:ind w:left="720" w:hanging="720"/>
      <w:jc w:val="both"/>
    </w:pPr>
    <w:rPr>
      <w:rFonts w:ascii="Times New Roman" w:hAnsi="Times New Roman"/>
      <w:sz w:val="22"/>
    </w:rPr>
  </w:style>
  <w:style w:type="character" w:customStyle="1" w:styleId="BodyTextIndent3Char">
    <w:name w:val="Body Text Indent 3 Char"/>
    <w:basedOn w:val="DefaultParagraphFont"/>
    <w:link w:val="BodyTextIndent3"/>
    <w:uiPriority w:val="99"/>
    <w:semiHidden/>
    <w:locked/>
    <w:rsid w:val="00B82DA5"/>
    <w:rPr>
      <w:rFonts w:ascii="Arial" w:hAnsi="Arial" w:cs="Times New Roman"/>
      <w:sz w:val="16"/>
      <w:szCs w:val="16"/>
      <w:lang w:eastAsia="en-US"/>
    </w:rPr>
  </w:style>
  <w:style w:type="paragraph" w:styleId="BodyText2">
    <w:name w:val="Body Text 2"/>
    <w:basedOn w:val="Normal"/>
    <w:link w:val="BodyText2Char"/>
    <w:uiPriority w:val="99"/>
    <w:semiHidden/>
    <w:rsid w:val="00D53566"/>
    <w:pPr>
      <w:tabs>
        <w:tab w:val="left" w:pos="2340"/>
      </w:tabs>
      <w:spacing w:before="120" w:after="120"/>
      <w:ind w:left="2340" w:hanging="2340"/>
    </w:pPr>
    <w:rPr>
      <w:rFonts w:cs="Arial"/>
      <w:sz w:val="22"/>
    </w:rPr>
  </w:style>
  <w:style w:type="character" w:customStyle="1" w:styleId="BodyText2Char">
    <w:name w:val="Body Text 2 Char"/>
    <w:basedOn w:val="DefaultParagraphFont"/>
    <w:link w:val="BodyText2"/>
    <w:uiPriority w:val="99"/>
    <w:semiHidden/>
    <w:locked/>
    <w:rsid w:val="00B82DA5"/>
    <w:rPr>
      <w:rFonts w:ascii="Arial" w:hAnsi="Arial" w:cs="Times New Roman"/>
      <w:sz w:val="24"/>
      <w:szCs w:val="24"/>
      <w:lang w:eastAsia="en-US"/>
    </w:rPr>
  </w:style>
  <w:style w:type="paragraph" w:styleId="BodyText3">
    <w:name w:val="Body Text 3"/>
    <w:basedOn w:val="Normal"/>
    <w:link w:val="BodyText3Char"/>
    <w:uiPriority w:val="99"/>
    <w:semiHidden/>
    <w:rsid w:val="00D53566"/>
    <w:pPr>
      <w:tabs>
        <w:tab w:val="left" w:pos="720"/>
      </w:tabs>
    </w:pPr>
    <w:rPr>
      <w:rFonts w:ascii="Times New Roman" w:hAnsi="Times New Roman"/>
      <w:b/>
      <w:bCs/>
      <w:sz w:val="22"/>
    </w:rPr>
  </w:style>
  <w:style w:type="character" w:customStyle="1" w:styleId="BodyText3Char">
    <w:name w:val="Body Text 3 Char"/>
    <w:basedOn w:val="DefaultParagraphFont"/>
    <w:link w:val="BodyText3"/>
    <w:uiPriority w:val="99"/>
    <w:semiHidden/>
    <w:locked/>
    <w:rsid w:val="00B82DA5"/>
    <w:rPr>
      <w:rFonts w:ascii="Arial" w:hAnsi="Arial" w:cs="Times New Roman"/>
      <w:sz w:val="16"/>
      <w:szCs w:val="16"/>
      <w:lang w:eastAsia="en-US"/>
    </w:rPr>
  </w:style>
  <w:style w:type="paragraph" w:styleId="Caption">
    <w:name w:val="caption"/>
    <w:basedOn w:val="Normal"/>
    <w:next w:val="Normal"/>
    <w:uiPriority w:val="99"/>
    <w:qFormat/>
    <w:rsid w:val="00D53566"/>
    <w:pPr>
      <w:spacing w:before="120" w:after="120"/>
    </w:pPr>
    <w:rPr>
      <w:b/>
      <w:bCs/>
      <w:sz w:val="20"/>
      <w:szCs w:val="20"/>
    </w:rPr>
  </w:style>
  <w:style w:type="paragraph" w:styleId="BodyTextIndent2">
    <w:name w:val="Body Text Indent 2"/>
    <w:basedOn w:val="Normal"/>
    <w:link w:val="BodyTextIndent2Char"/>
    <w:uiPriority w:val="99"/>
    <w:semiHidden/>
    <w:rsid w:val="00D53566"/>
    <w:pPr>
      <w:tabs>
        <w:tab w:val="left" w:pos="720"/>
      </w:tabs>
      <w:ind w:left="720"/>
      <w:jc w:val="both"/>
    </w:pPr>
    <w:rPr>
      <w:rFonts w:ascii="Times New Roman" w:hAnsi="Times New Roman"/>
      <w:sz w:val="22"/>
    </w:rPr>
  </w:style>
  <w:style w:type="character" w:customStyle="1" w:styleId="BodyTextIndent2Char">
    <w:name w:val="Body Text Indent 2 Char"/>
    <w:basedOn w:val="DefaultParagraphFont"/>
    <w:link w:val="BodyTextIndent2"/>
    <w:uiPriority w:val="99"/>
    <w:semiHidden/>
    <w:locked/>
    <w:rsid w:val="00B82DA5"/>
    <w:rPr>
      <w:rFonts w:ascii="Arial" w:hAnsi="Arial" w:cs="Times New Roman"/>
      <w:sz w:val="24"/>
      <w:szCs w:val="24"/>
      <w:lang w:eastAsia="en-US"/>
    </w:rPr>
  </w:style>
  <w:style w:type="paragraph" w:customStyle="1" w:styleId="CaptionTitle">
    <w:name w:val="Caption Title"/>
    <w:basedOn w:val="Normal"/>
    <w:autoRedefine/>
    <w:uiPriority w:val="99"/>
    <w:rsid w:val="00D53566"/>
    <w:pPr>
      <w:jc w:val="center"/>
    </w:pPr>
    <w:rPr>
      <w:rFonts w:cs="Arial"/>
      <w:b/>
      <w:bCs/>
      <w:sz w:val="20"/>
    </w:rPr>
  </w:style>
  <w:style w:type="paragraph" w:customStyle="1" w:styleId="Figure">
    <w:name w:val="Figure"/>
    <w:basedOn w:val="Normal"/>
    <w:uiPriority w:val="99"/>
    <w:rsid w:val="00D53566"/>
    <w:pPr>
      <w:keepNext/>
      <w:tabs>
        <w:tab w:val="left" w:pos="-720"/>
        <w:tab w:val="left" w:pos="0"/>
        <w:tab w:val="left" w:pos="736"/>
        <w:tab w:val="left" w:pos="2833"/>
        <w:tab w:val="left" w:pos="3399"/>
        <w:tab w:val="left" w:pos="3966"/>
        <w:tab w:val="left" w:pos="4532"/>
        <w:tab w:val="left" w:pos="5098"/>
        <w:tab w:val="left" w:pos="5665"/>
        <w:tab w:val="left" w:pos="6231"/>
        <w:tab w:val="left" w:pos="6798"/>
        <w:tab w:val="left" w:pos="7364"/>
        <w:tab w:val="left" w:pos="7930"/>
        <w:tab w:val="left" w:pos="8497"/>
        <w:tab w:val="left" w:pos="9063"/>
      </w:tabs>
      <w:suppressAutoHyphens/>
      <w:spacing w:before="60"/>
      <w:jc w:val="center"/>
    </w:pPr>
    <w:rPr>
      <w:rFonts w:ascii="Times New Roman" w:hAnsi="Times New Roman"/>
      <w:spacing w:val="-3"/>
    </w:rPr>
  </w:style>
  <w:style w:type="paragraph" w:styleId="BalloonText">
    <w:name w:val="Balloon Text"/>
    <w:basedOn w:val="Normal"/>
    <w:link w:val="BalloonTextChar"/>
    <w:uiPriority w:val="99"/>
    <w:semiHidden/>
    <w:rsid w:val="006822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228B"/>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rsid w:val="001C256E"/>
    <w:rPr>
      <w:rFonts w:cs="Times New Roman"/>
      <w:b/>
      <w:bCs/>
    </w:rPr>
  </w:style>
  <w:style w:type="character" w:customStyle="1" w:styleId="CommentSubjectChar">
    <w:name w:val="Comment Subject Char"/>
    <w:basedOn w:val="CommentTextChar"/>
    <w:link w:val="CommentSubject"/>
    <w:uiPriority w:val="99"/>
    <w:locked/>
    <w:rsid w:val="001C256E"/>
    <w:rPr>
      <w:rFonts w:ascii="Arial" w:hAnsi="Arial" w:cs="Arial"/>
      <w:lang w:val="en-GB"/>
    </w:rPr>
  </w:style>
  <w:style w:type="table" w:styleId="TableGrid">
    <w:name w:val="Table Grid"/>
    <w:basedOn w:val="TableNormal"/>
    <w:uiPriority w:val="99"/>
    <w:rsid w:val="00C262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10B9"/>
    <w:rPr>
      <w:rFonts w:ascii="Arial" w:hAnsi="Arial"/>
      <w:sz w:val="24"/>
      <w:szCs w:val="24"/>
      <w:lang w:eastAsia="en-US"/>
    </w:rPr>
  </w:style>
  <w:style w:type="paragraph" w:styleId="ListParagraph">
    <w:name w:val="List Paragraph"/>
    <w:basedOn w:val="Normal"/>
    <w:uiPriority w:val="34"/>
    <w:qFormat/>
    <w:rsid w:val="00461A8D"/>
    <w:pPr>
      <w:ind w:left="720"/>
      <w:contextualSpacing/>
    </w:pPr>
  </w:style>
  <w:style w:type="character" w:customStyle="1" w:styleId="ClauseChar">
    <w:name w:val="Clause Char"/>
    <w:basedOn w:val="DefaultParagraphFont"/>
    <w:link w:val="Clause"/>
    <w:uiPriority w:val="99"/>
    <w:locked/>
    <w:rsid w:val="00312FDC"/>
    <w:rPr>
      <w:rFonts w:ascii="Arial" w:hAnsi="Arial" w:cs="Times New Roman"/>
      <w:lang w:eastAsia="en-US"/>
    </w:rPr>
  </w:style>
  <w:style w:type="paragraph" w:customStyle="1" w:styleId="Style3">
    <w:name w:val="Style3"/>
    <w:basedOn w:val="Level3"/>
    <w:link w:val="Style3Char"/>
    <w:uiPriority w:val="99"/>
    <w:rsid w:val="00312FDC"/>
    <w:pPr>
      <w:spacing w:before="240" w:after="240" w:line="240" w:lineRule="auto"/>
    </w:pPr>
  </w:style>
  <w:style w:type="character" w:customStyle="1" w:styleId="Level3Char">
    <w:name w:val="Level3 Char"/>
    <w:basedOn w:val="DefaultParagraphFont"/>
    <w:link w:val="Level3"/>
    <w:uiPriority w:val="99"/>
    <w:locked/>
    <w:rsid w:val="00312FDC"/>
    <w:rPr>
      <w:rFonts w:ascii="Arial" w:hAnsi="Arial" w:cs="Arial"/>
      <w:bCs/>
      <w:i/>
      <w:color w:val="000080"/>
      <w:sz w:val="20"/>
      <w:lang w:eastAsia="zh-CN"/>
    </w:rPr>
  </w:style>
  <w:style w:type="character" w:customStyle="1" w:styleId="Style3Char">
    <w:name w:val="Style3 Char"/>
    <w:basedOn w:val="Level3Char"/>
    <w:link w:val="Style3"/>
    <w:uiPriority w:val="99"/>
    <w:locked/>
    <w:rsid w:val="00312FDC"/>
    <w:rPr>
      <w:rFonts w:ascii="Arial" w:hAnsi="Arial" w:cs="Arial"/>
      <w:bCs/>
      <w:i/>
      <w:color w:val="000080"/>
      <w:sz w:val="20"/>
      <w:lang w:eastAsia="zh-CN"/>
    </w:rPr>
  </w:style>
  <w:style w:type="paragraph" w:customStyle="1" w:styleId="Style2">
    <w:name w:val="Style2"/>
    <w:basedOn w:val="Clause"/>
    <w:link w:val="Style2Char"/>
    <w:uiPriority w:val="99"/>
    <w:rsid w:val="0073363D"/>
    <w:pPr>
      <w:numPr>
        <w:ilvl w:val="0"/>
        <w:numId w:val="0"/>
      </w:numPr>
    </w:pPr>
    <w:rPr>
      <w:rFonts w:cs="Arial"/>
    </w:rPr>
  </w:style>
  <w:style w:type="character" w:customStyle="1" w:styleId="Style2Char">
    <w:name w:val="Style2 Char"/>
    <w:basedOn w:val="ClauseChar"/>
    <w:link w:val="Style2"/>
    <w:uiPriority w:val="99"/>
    <w:locked/>
    <w:rsid w:val="0073363D"/>
    <w:rPr>
      <w:rFonts w:ascii="Arial" w:hAnsi="Arial" w:cs="Arial"/>
      <w:lang w:eastAsia="en-US"/>
    </w:rPr>
  </w:style>
  <w:style w:type="numbering" w:customStyle="1" w:styleId="Style1">
    <w:name w:val="Style1"/>
    <w:rsid w:val="00410896"/>
    <w:pPr>
      <w:numPr>
        <w:numId w:val="13"/>
      </w:numPr>
    </w:pPr>
  </w:style>
  <w:style w:type="numbering" w:customStyle="1" w:styleId="Style4">
    <w:name w:val="Style4"/>
    <w:rsid w:val="00410896"/>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7426">
      <w:marLeft w:val="0"/>
      <w:marRight w:val="0"/>
      <w:marTop w:val="0"/>
      <w:marBottom w:val="0"/>
      <w:divBdr>
        <w:top w:val="none" w:sz="0" w:space="0" w:color="auto"/>
        <w:left w:val="none" w:sz="0" w:space="0" w:color="auto"/>
        <w:bottom w:val="none" w:sz="0" w:space="0" w:color="auto"/>
        <w:right w:val="none" w:sz="0" w:space="0" w:color="auto"/>
      </w:divBdr>
    </w:div>
    <w:div w:id="1282074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5" Type="http://schemas.openxmlformats.org/officeDocument/2006/relationships/image" Target="media/image4.jpeg"/><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jpe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www.topasgroup.org.uk"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80b271-824f-4a15-8ddb-f6870db07a8b">
      <Terms xmlns="http://schemas.microsoft.com/office/infopath/2007/PartnerControls"/>
    </lcf76f155ced4ddcb4097134ff3c332f>
    <TaxCatchAll xmlns="d88e7161-88f8-4943-8cbc-441d839fefe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16F00C4410D743BF40F741D993EE63" ma:contentTypeVersion="11" ma:contentTypeDescription="Create a new document." ma:contentTypeScope="" ma:versionID="f68f707b98f654dbd1a0c57468682233">
  <xsd:schema xmlns:xsd="http://www.w3.org/2001/XMLSchema" xmlns:xs="http://www.w3.org/2001/XMLSchema" xmlns:p="http://schemas.microsoft.com/office/2006/metadata/properties" xmlns:ns2="bc80b271-824f-4a15-8ddb-f6870db07a8b" xmlns:ns3="d88e7161-88f8-4943-8cbc-441d839fefe5" targetNamespace="http://schemas.microsoft.com/office/2006/metadata/properties" ma:root="true" ma:fieldsID="f80885a656792e9b413f93981fcc9baf" ns2:_="" ns3:_="">
    <xsd:import namespace="bc80b271-824f-4a15-8ddb-f6870db07a8b"/>
    <xsd:import namespace="d88e7161-88f8-4943-8cbc-441d839fef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0b271-824f-4a15-8ddb-f6870db07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ecb300a-c86f-42a1-ad2d-8fe6beb22b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8e7161-88f8-4943-8cbc-441d839fefe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8d25520-ca6b-4f92-ba33-b068bcf4e62d}" ma:internalName="TaxCatchAll" ma:showField="CatchAllData" ma:web="d88e7161-88f8-4943-8cbc-441d839fe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1FFB46-3D06-475C-A9E7-3C3DAEC19448}">
  <ds:schemaRefs>
    <ds:schemaRef ds:uri="http://schemas.microsoft.com/sharepoint/v3/contenttype/forms"/>
  </ds:schemaRefs>
</ds:datastoreItem>
</file>

<file path=customXml/itemProps2.xml><?xml version="1.0" encoding="utf-8"?>
<ds:datastoreItem xmlns:ds="http://schemas.openxmlformats.org/officeDocument/2006/customXml" ds:itemID="{D86E4808-D7E2-428E-8B88-29E7E1706920}">
  <ds:schemaRefs>
    <ds:schemaRef ds:uri="http://schemas.microsoft.com/office/2006/metadata/properties"/>
    <ds:schemaRef ds:uri="http://schemas.microsoft.com/office/infopath/2007/PartnerControls"/>
    <ds:schemaRef ds:uri="bc80b271-824f-4a15-8ddb-f6870db07a8b"/>
    <ds:schemaRef ds:uri="d88e7161-88f8-4943-8cbc-441d839fefe5"/>
  </ds:schemaRefs>
</ds:datastoreItem>
</file>

<file path=customXml/itemProps3.xml><?xml version="1.0" encoding="utf-8"?>
<ds:datastoreItem xmlns:ds="http://schemas.openxmlformats.org/officeDocument/2006/customXml" ds:itemID="{FD57E0E9-4A9C-49ED-B3C4-E33C0DC5FCDD}">
  <ds:schemaRefs>
    <ds:schemaRef ds:uri="http://schemas.openxmlformats.org/officeDocument/2006/bibliography"/>
  </ds:schemaRefs>
</ds:datastoreItem>
</file>

<file path=customXml/itemProps4.xml><?xml version="1.0" encoding="utf-8"?>
<ds:datastoreItem xmlns:ds="http://schemas.openxmlformats.org/officeDocument/2006/customXml" ds:itemID="{25D99FD9-117E-47C6-B89D-FD6BEA53C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0b271-824f-4a15-8ddb-f6870db07a8b"/>
    <ds:schemaRef ds:uri="d88e7161-88f8-4943-8cbc-441d839fe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3086</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TOPAS</Company>
  <LinksUpToDate>false</LinksUpToDate>
  <CharactersWithSpaces>20641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Kealie Franklin</dc:creator>
  <cp:keywords/>
  <dc:description/>
  <cp:lastModifiedBy>Topas - Enquiries</cp:lastModifiedBy>
  <cp:revision>2</cp:revision>
  <cp:lastPrinted>2024-12-10T14:32:00Z</cp:lastPrinted>
  <dcterms:created xsi:type="dcterms:W3CDTF">2026-08-07T11:39:00Z</dcterms:created>
  <dcterms:modified xsi:type="dcterms:W3CDTF">2026-08-07T11:39:00Z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issued">
    <vt:lpwstr>July 2005</vt:lpwstr>
  </property>
  <property fmtid="{D5CDD505-2E9C-101B-9397-08002B2CF9AE}" pid="3" name="Issue">
    <vt:lpwstr>A</vt:lpwstr>
  </property>
  <property fmtid="{D5CDD505-2E9C-101B-9397-08002B2CF9AE}" pid="4" name="Document No">
    <vt:lpwstr>TR 2511</vt:lpwstr>
  </property>
  <property fmtid="{D5CDD505-2E9C-101B-9397-08002B2CF9AE}" pid="5" name="Document Title">
    <vt:lpwstr>Performance Specification for Nearside Signal and Demand Unit</vt:lpwstr>
  </property>
  <property fmtid="{D5CDD505-2E9C-101B-9397-08002B2CF9AE}" pid="6" name="_NewReviewCycle">
    <vt:lpwstr/>
  </property>
  <property fmtid="{D5CDD505-2E9C-101B-9397-08002B2CF9AE}" pid="7" name="MSIP_Label_ab841393-e171-48c1-bf44-6431e01ab6ae_Enabled">
    <vt:lpwstr>true</vt:lpwstr>
  </property>
  <property fmtid="{D5CDD505-2E9C-101B-9397-08002B2CF9AE}" pid="8" name="MSIP_Label_ab841393-e171-48c1-bf44-6431e01ab6ae_SetDate">
    <vt:lpwstr>2025-11-26T15:00:28Z</vt:lpwstr>
  </property>
  <property fmtid="{D5CDD505-2E9C-101B-9397-08002B2CF9AE}" pid="9" name="MSIP_Label_ab841393-e171-48c1-bf44-6431e01ab6ae_Method">
    <vt:lpwstr>Standard</vt:lpwstr>
  </property>
  <property fmtid="{D5CDD505-2E9C-101B-9397-08002B2CF9AE}" pid="10" name="MSIP_Label_ab841393-e171-48c1-bf44-6431e01ab6ae_Name">
    <vt:lpwstr>C1-Restricted</vt:lpwstr>
  </property>
  <property fmtid="{D5CDD505-2E9C-101B-9397-08002B2CF9AE}" pid="11" name="MSIP_Label_ab841393-e171-48c1-bf44-6431e01ab6ae_SiteId">
    <vt:lpwstr>fffdf13b-2fe7-4bd1-aabc-04c6182ce4c2</vt:lpwstr>
  </property>
  <property fmtid="{D5CDD505-2E9C-101B-9397-08002B2CF9AE}" pid="12" name="MSIP_Label_ab841393-e171-48c1-bf44-6431e01ab6ae_ActionId">
    <vt:lpwstr>f59ee15b-16cb-4832-accb-22a6c25697bf</vt:lpwstr>
  </property>
  <property fmtid="{D5CDD505-2E9C-101B-9397-08002B2CF9AE}" pid="13" name="MSIP_Label_ab841393-e171-48c1-bf44-6431e01ab6ae_ContentBits">
    <vt:lpwstr>0</vt:lpwstr>
  </property>
  <property fmtid="{D5CDD505-2E9C-101B-9397-08002B2CF9AE}" pid="14" name="MSIP_Label_ab841393-e171-48c1-bf44-6431e01ab6ae_Tag">
    <vt:lpwstr>10, 3, 0, 1</vt:lpwstr>
  </property>
  <property fmtid="{D5CDD505-2E9C-101B-9397-08002B2CF9AE}" pid="15" name="ContentTypeId">
    <vt:lpwstr>0x010100FB16F00C4410D743BF40F741D993EE63</vt:lpwstr>
  </property>
  <property fmtid="{D5CDD505-2E9C-101B-9397-08002B2CF9AE}" pid="16" name="Order">
    <vt:r8>1426200</vt:r8>
  </property>
  <property fmtid="{D5CDD505-2E9C-101B-9397-08002B2CF9AE}" pid="17" name="ComplianceAssetId">
    <vt:lpwstr/>
  </property>
  <property fmtid="{D5CDD505-2E9C-101B-9397-08002B2CF9AE}" pid="18" name="_activity">
    <vt:lpwstr>{"FileActivityType":"8","FileActivityTimeStamp":"2025-11-27T15:43:44.143Z","FileActivityUsersOnPage":[{"DisplayName":"Andrews, Martin (YU UK CS)","Id":"martin.m.andrews@yunextraffic.com"}],"FileActivityNavigationId":null}</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y fmtid="{D5CDD505-2E9C-101B-9397-08002B2CF9AE}" pid="22" name="docLang">
    <vt:lpwstr>en</vt:lpwstr>
  </property>
</Properties>
</file>