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A49D5" w14:textId="77777777" w:rsidR="002A660C" w:rsidRDefault="002A660C"/>
    <w:p w14:paraId="41EC37F9" w14:textId="77777777" w:rsidR="001662D7" w:rsidRDefault="001662D7"/>
    <w:p w14:paraId="611F4246" w14:textId="1C94F9AB" w:rsidR="008B2BB1" w:rsidRDefault="00241B31" w:rsidP="00FE000A">
      <w:pPr>
        <w:spacing w:after="120"/>
        <w:jc w:val="center"/>
        <w:rPr>
          <w:rFonts w:ascii="Arial" w:hAnsi="Arial" w:cs="Arial"/>
          <w:b/>
          <w:color w:val="000080"/>
          <w:sz w:val="32"/>
          <w:szCs w:val="32"/>
        </w:rPr>
      </w:pPr>
      <w:r w:rsidRPr="00241B31">
        <w:rPr>
          <w:rFonts w:ascii="Arial" w:hAnsi="Arial" w:cs="Arial"/>
          <w:b/>
          <w:color w:val="000080"/>
          <w:sz w:val="32"/>
          <w:szCs w:val="32"/>
        </w:rPr>
        <w:t xml:space="preserve">Template for Statement of Compliance against TOPAS </w:t>
      </w:r>
      <w:r w:rsidR="001662D7">
        <w:rPr>
          <w:rFonts w:ascii="Arial" w:hAnsi="Arial" w:cs="Arial"/>
          <w:b/>
          <w:color w:val="000080"/>
          <w:sz w:val="32"/>
          <w:szCs w:val="32"/>
        </w:rPr>
        <w:t>2130D</w:t>
      </w:r>
      <w:r w:rsidRPr="00241B31">
        <w:rPr>
          <w:rFonts w:ascii="Arial" w:hAnsi="Arial" w:cs="Arial"/>
          <w:b/>
          <w:color w:val="000080"/>
          <w:sz w:val="32"/>
          <w:szCs w:val="32"/>
        </w:rPr>
        <w:t>.</w:t>
      </w:r>
      <w:r w:rsidR="005D667D">
        <w:rPr>
          <w:rFonts w:ascii="Arial" w:hAnsi="Arial" w:cs="Arial"/>
          <w:b/>
          <w:color w:val="000080"/>
          <w:sz w:val="32"/>
          <w:szCs w:val="32"/>
        </w:rPr>
        <w:t xml:space="preserve"> </w:t>
      </w:r>
    </w:p>
    <w:p w14:paraId="7AA6313A" w14:textId="6134FB75" w:rsidR="001662D7" w:rsidRPr="001662D7" w:rsidRDefault="001662D7" w:rsidP="001662D7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1662D7">
        <w:rPr>
          <w:rFonts w:ascii="Arial" w:hAnsi="Arial" w:cs="Arial"/>
          <w:b/>
          <w:bCs/>
          <w:sz w:val="20"/>
          <w:szCs w:val="20"/>
        </w:rPr>
        <w:t>To be used for Applicants’ declaration of environmental test requirements.</w:t>
      </w:r>
    </w:p>
    <w:p w14:paraId="7FD1526E" w14:textId="3DED6CD4" w:rsidR="00596613" w:rsidRPr="005D667D" w:rsidRDefault="00596613" w:rsidP="003F5DD9">
      <w:pPr>
        <w:rPr>
          <w:rFonts w:ascii="Arial" w:hAnsi="Arial" w:cs="Arial"/>
          <w:b/>
          <w:color w:val="000080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2"/>
        <w:gridCol w:w="3183"/>
        <w:gridCol w:w="1592"/>
        <w:gridCol w:w="1592"/>
      </w:tblGrid>
      <w:tr w:rsidR="005D667D" w:rsidRPr="007C494E" w14:paraId="4D4362CA" w14:textId="77777777" w:rsidTr="005D667D">
        <w:tc>
          <w:tcPr>
            <w:tcW w:w="3272" w:type="dxa"/>
            <w:vAlign w:val="bottom"/>
          </w:tcPr>
          <w:p w14:paraId="294C1BBC" w14:textId="1BEFEEDC" w:rsidR="005D667D" w:rsidRPr="005D667D" w:rsidRDefault="005D667D" w:rsidP="00C30465">
            <w:pPr>
              <w:spacing w:before="2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Product Name</w:t>
            </w:r>
            <w:r w:rsidR="00FF3F6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67" w:type="dxa"/>
            <w:gridSpan w:val="3"/>
            <w:tcBorders>
              <w:bottom w:val="dashed" w:sz="4" w:space="0" w:color="auto"/>
            </w:tcBorders>
            <w:vAlign w:val="bottom"/>
          </w:tcPr>
          <w:p w14:paraId="67D0B883" w14:textId="299AC990" w:rsidR="005D667D" w:rsidRPr="005D667D" w:rsidRDefault="005D667D" w:rsidP="00C30465">
            <w:pPr>
              <w:spacing w:before="240" w:after="20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5D667D" w:rsidRPr="007C494E" w14:paraId="658097A8" w14:textId="77777777" w:rsidTr="005D667D">
        <w:tc>
          <w:tcPr>
            <w:tcW w:w="3272" w:type="dxa"/>
            <w:vAlign w:val="bottom"/>
          </w:tcPr>
          <w:p w14:paraId="45029E72" w14:textId="5EAB3C12" w:rsidR="005D667D" w:rsidRPr="005D667D" w:rsidRDefault="005D667D" w:rsidP="00C30465">
            <w:pPr>
              <w:spacing w:before="2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Product Identifier</w:t>
            </w:r>
            <w:r w:rsidR="00FF3F6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67" w:type="dxa"/>
            <w:gridSpan w:val="3"/>
            <w:tcBorders>
              <w:bottom w:val="dashed" w:sz="4" w:space="0" w:color="auto"/>
            </w:tcBorders>
            <w:vAlign w:val="bottom"/>
          </w:tcPr>
          <w:p w14:paraId="108550FC" w14:textId="77777777" w:rsidR="005D667D" w:rsidRPr="005D667D" w:rsidRDefault="005D667D" w:rsidP="00C30465">
            <w:pPr>
              <w:spacing w:before="240" w:after="20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5D667D" w:rsidRPr="007C494E" w14:paraId="3BE2991F" w14:textId="77777777" w:rsidTr="005D667D">
        <w:tc>
          <w:tcPr>
            <w:tcW w:w="3272" w:type="dxa"/>
            <w:vAlign w:val="bottom"/>
          </w:tcPr>
          <w:p w14:paraId="49B7191E" w14:textId="1C4298B4" w:rsidR="005D667D" w:rsidRPr="005D667D" w:rsidRDefault="005D667D" w:rsidP="00C30465">
            <w:pPr>
              <w:spacing w:before="2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TOPAS Specification:</w:t>
            </w:r>
          </w:p>
        </w:tc>
        <w:tc>
          <w:tcPr>
            <w:tcW w:w="6367" w:type="dxa"/>
            <w:gridSpan w:val="3"/>
            <w:tcBorders>
              <w:bottom w:val="dashed" w:sz="4" w:space="0" w:color="auto"/>
            </w:tcBorders>
            <w:vAlign w:val="bottom"/>
          </w:tcPr>
          <w:p w14:paraId="104B82B8" w14:textId="1B2F0142" w:rsidR="005D667D" w:rsidRPr="005D667D" w:rsidRDefault="00CC6821" w:rsidP="00C30465">
            <w:pPr>
              <w:spacing w:before="240" w:after="20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2130D (applicable parts as set out in 2130D Appendix A</w:t>
            </w:r>
            <w:r w:rsidR="003F5DD9">
              <w:rPr>
                <w:rFonts w:ascii="Arial" w:hAnsi="Arial" w:cs="Arial"/>
                <w:color w:val="0000FF"/>
                <w:sz w:val="20"/>
                <w:szCs w:val="20"/>
              </w:rPr>
              <w:t xml:space="preserve"> and Notes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)</w:t>
            </w:r>
          </w:p>
        </w:tc>
      </w:tr>
      <w:tr w:rsidR="001421B4" w:rsidRPr="007C494E" w14:paraId="17160D3B" w14:textId="77777777" w:rsidTr="008A4792">
        <w:tc>
          <w:tcPr>
            <w:tcW w:w="3272" w:type="dxa"/>
            <w:vAlign w:val="bottom"/>
          </w:tcPr>
          <w:p w14:paraId="7A7A92A2" w14:textId="161C4D9D" w:rsidR="001421B4" w:rsidRPr="005D667D" w:rsidRDefault="001421B4" w:rsidP="00C30465">
            <w:pPr>
              <w:spacing w:before="2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 number of this document</w:t>
            </w:r>
          </w:p>
        </w:tc>
        <w:tc>
          <w:tcPr>
            <w:tcW w:w="3183" w:type="dxa"/>
            <w:tcBorders>
              <w:bottom w:val="dashed" w:sz="4" w:space="0" w:color="auto"/>
            </w:tcBorders>
            <w:vAlign w:val="bottom"/>
          </w:tcPr>
          <w:p w14:paraId="29F89462" w14:textId="3F9EA516" w:rsidR="001421B4" w:rsidRPr="005D667D" w:rsidRDefault="001421B4" w:rsidP="00C30465">
            <w:pPr>
              <w:spacing w:before="240" w:after="20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592" w:type="dxa"/>
            <w:tcBorders>
              <w:bottom w:val="dashed" w:sz="4" w:space="0" w:color="auto"/>
            </w:tcBorders>
            <w:vAlign w:val="bottom"/>
          </w:tcPr>
          <w:p w14:paraId="542D9EE1" w14:textId="4A4535FC" w:rsidR="001421B4" w:rsidRPr="001421B4" w:rsidRDefault="001421B4" w:rsidP="00C30465">
            <w:pPr>
              <w:spacing w:before="240" w:after="20"/>
              <w:rPr>
                <w:rFonts w:ascii="Arial" w:hAnsi="Arial" w:cs="Arial"/>
                <w:sz w:val="20"/>
                <w:szCs w:val="20"/>
              </w:rPr>
            </w:pPr>
            <w:r w:rsidRPr="001421B4">
              <w:rPr>
                <w:rFonts w:ascii="Arial" w:hAnsi="Arial" w:cs="Arial"/>
                <w:sz w:val="20"/>
                <w:szCs w:val="20"/>
              </w:rPr>
              <w:t xml:space="preserve">Issue </w:t>
            </w:r>
          </w:p>
        </w:tc>
        <w:tc>
          <w:tcPr>
            <w:tcW w:w="1592" w:type="dxa"/>
            <w:tcBorders>
              <w:bottom w:val="dashed" w:sz="4" w:space="0" w:color="auto"/>
            </w:tcBorders>
            <w:vAlign w:val="bottom"/>
          </w:tcPr>
          <w:p w14:paraId="4B585733" w14:textId="44301362" w:rsidR="001421B4" w:rsidRPr="005D667D" w:rsidRDefault="001421B4" w:rsidP="00C30465">
            <w:pPr>
              <w:spacing w:before="240" w:after="20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943C3B" w:rsidRPr="007C494E" w14:paraId="3CDEC831" w14:textId="77777777" w:rsidTr="005D667D">
        <w:tc>
          <w:tcPr>
            <w:tcW w:w="3272" w:type="dxa"/>
            <w:vAlign w:val="bottom"/>
          </w:tcPr>
          <w:p w14:paraId="77B0C28D" w14:textId="0690C649" w:rsidR="00943C3B" w:rsidRPr="005D667D" w:rsidRDefault="00943C3B" w:rsidP="00C30465">
            <w:pPr>
              <w:spacing w:before="240" w:after="20"/>
              <w:rPr>
                <w:rFonts w:ascii="Arial" w:hAnsi="Arial" w:cs="Arial"/>
                <w:sz w:val="20"/>
                <w:szCs w:val="20"/>
              </w:rPr>
            </w:pPr>
            <w:r w:rsidRPr="005D667D">
              <w:rPr>
                <w:rFonts w:ascii="Arial" w:hAnsi="Arial" w:cs="Arial"/>
                <w:sz w:val="20"/>
                <w:szCs w:val="20"/>
              </w:rPr>
              <w:t>Full Company Name:</w:t>
            </w:r>
          </w:p>
        </w:tc>
        <w:tc>
          <w:tcPr>
            <w:tcW w:w="6367" w:type="dxa"/>
            <w:gridSpan w:val="3"/>
            <w:tcBorders>
              <w:bottom w:val="dashed" w:sz="4" w:space="0" w:color="auto"/>
            </w:tcBorders>
            <w:vAlign w:val="bottom"/>
          </w:tcPr>
          <w:p w14:paraId="53249116" w14:textId="77777777" w:rsidR="00943C3B" w:rsidRPr="005D667D" w:rsidRDefault="00943C3B" w:rsidP="00C30465">
            <w:pPr>
              <w:spacing w:before="240" w:after="20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5D667D" w:rsidRPr="007C494E" w14:paraId="4AA39431" w14:textId="77777777" w:rsidTr="005D667D">
        <w:tc>
          <w:tcPr>
            <w:tcW w:w="3272" w:type="dxa"/>
            <w:vAlign w:val="bottom"/>
          </w:tcPr>
          <w:p w14:paraId="2D44F920" w14:textId="77777777" w:rsidR="005D667D" w:rsidRPr="005D667D" w:rsidRDefault="005D667D" w:rsidP="00C30465">
            <w:pPr>
              <w:spacing w:before="240" w:after="20"/>
              <w:rPr>
                <w:rFonts w:ascii="Arial" w:hAnsi="Arial" w:cs="Arial"/>
                <w:sz w:val="20"/>
                <w:szCs w:val="20"/>
              </w:rPr>
            </w:pPr>
            <w:r w:rsidRPr="005D667D">
              <w:rPr>
                <w:rFonts w:ascii="Arial" w:hAnsi="Arial" w:cs="Arial"/>
                <w:sz w:val="20"/>
                <w:szCs w:val="20"/>
              </w:rPr>
              <w:t>Company Trading Address:</w:t>
            </w:r>
          </w:p>
        </w:tc>
        <w:tc>
          <w:tcPr>
            <w:tcW w:w="6367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4A160AA7" w14:textId="77777777" w:rsidR="005D667D" w:rsidRPr="005D667D" w:rsidRDefault="005D667D" w:rsidP="00C30465">
            <w:pPr>
              <w:spacing w:before="240" w:after="20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5D667D" w:rsidRPr="007C494E" w14:paraId="3CD447FE" w14:textId="77777777" w:rsidTr="005D667D">
        <w:tc>
          <w:tcPr>
            <w:tcW w:w="3272" w:type="dxa"/>
            <w:vAlign w:val="bottom"/>
          </w:tcPr>
          <w:p w14:paraId="0078E862" w14:textId="77777777" w:rsidR="005D667D" w:rsidRPr="005D667D" w:rsidRDefault="005D667D" w:rsidP="00C30465">
            <w:pPr>
              <w:spacing w:before="24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7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39779D24" w14:textId="2E0914E8" w:rsidR="005D667D" w:rsidRPr="005D667D" w:rsidRDefault="005D667D" w:rsidP="00C30465">
            <w:pPr>
              <w:spacing w:before="240" w:after="20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5D667D" w:rsidRPr="007C494E" w14:paraId="1494D4AB" w14:textId="77777777" w:rsidTr="005D667D">
        <w:tc>
          <w:tcPr>
            <w:tcW w:w="3272" w:type="dxa"/>
            <w:vAlign w:val="bottom"/>
          </w:tcPr>
          <w:p w14:paraId="36DABF61" w14:textId="77777777" w:rsidR="005D667D" w:rsidRPr="005D667D" w:rsidRDefault="005D667D" w:rsidP="00C30465">
            <w:pPr>
              <w:spacing w:before="24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7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00ECB97E" w14:textId="77777777" w:rsidR="005D667D" w:rsidRPr="005D667D" w:rsidRDefault="005D667D" w:rsidP="00C30465">
            <w:pPr>
              <w:spacing w:before="240" w:after="20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5D667D" w:rsidRPr="007C494E" w14:paraId="79FFF72E" w14:textId="77777777" w:rsidTr="005D667D">
        <w:tc>
          <w:tcPr>
            <w:tcW w:w="3272" w:type="dxa"/>
            <w:vAlign w:val="bottom"/>
          </w:tcPr>
          <w:p w14:paraId="2CAF58F3" w14:textId="77777777" w:rsidR="005D667D" w:rsidRPr="005D667D" w:rsidRDefault="005D667D" w:rsidP="00C30465">
            <w:pPr>
              <w:spacing w:before="240" w:after="20"/>
              <w:rPr>
                <w:rFonts w:ascii="Arial" w:hAnsi="Arial" w:cs="Arial"/>
                <w:sz w:val="20"/>
                <w:szCs w:val="20"/>
              </w:rPr>
            </w:pPr>
            <w:r w:rsidRPr="005D667D">
              <w:rPr>
                <w:rFonts w:ascii="Arial" w:hAnsi="Arial" w:cs="Arial"/>
                <w:sz w:val="20"/>
                <w:szCs w:val="20"/>
              </w:rPr>
              <w:t>Post Code:</w:t>
            </w:r>
          </w:p>
        </w:tc>
        <w:tc>
          <w:tcPr>
            <w:tcW w:w="6367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5DF4236D" w14:textId="77777777" w:rsidR="005D667D" w:rsidRPr="005D667D" w:rsidRDefault="005D667D" w:rsidP="00C30465">
            <w:pPr>
              <w:spacing w:before="240" w:after="20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</w:tbl>
    <w:p w14:paraId="66234173" w14:textId="069BC648" w:rsidR="0043446B" w:rsidRPr="003E6B8C" w:rsidRDefault="0043446B" w:rsidP="0034127D">
      <w:pPr>
        <w:rPr>
          <w:rFonts w:ascii="Arial" w:hAnsi="Arial" w:cs="Arial"/>
          <w:sz w:val="20"/>
          <w:szCs w:val="20"/>
        </w:rPr>
      </w:pPr>
    </w:p>
    <w:p w14:paraId="21126FD5" w14:textId="5B58F048" w:rsidR="003E6B8C" w:rsidRPr="003E6B8C" w:rsidRDefault="003E6B8C" w:rsidP="0034127D">
      <w:pPr>
        <w:rPr>
          <w:rFonts w:ascii="Arial" w:hAnsi="Arial" w:cs="Arial"/>
          <w:sz w:val="20"/>
          <w:szCs w:val="20"/>
        </w:rPr>
      </w:pPr>
    </w:p>
    <w:p w14:paraId="7E06D2F1" w14:textId="77777777" w:rsidR="003E6B8C" w:rsidRPr="003E6B8C" w:rsidRDefault="003E6B8C" w:rsidP="0034127D">
      <w:pPr>
        <w:rPr>
          <w:rFonts w:ascii="Arial" w:hAnsi="Arial" w:cs="Arial"/>
          <w:sz w:val="20"/>
          <w:szCs w:val="20"/>
        </w:rPr>
      </w:pPr>
    </w:p>
    <w:p w14:paraId="3443E6DB" w14:textId="516358FA" w:rsidR="003E6B8C" w:rsidRDefault="003E6B8C" w:rsidP="003E6B8C">
      <w:pPr>
        <w:spacing w:after="180"/>
        <w:rPr>
          <w:rFonts w:ascii="Arial" w:hAnsi="Arial" w:cs="Arial"/>
          <w:sz w:val="20"/>
          <w:szCs w:val="20"/>
        </w:rPr>
      </w:pPr>
      <w:r w:rsidRPr="003E6B8C">
        <w:rPr>
          <w:rFonts w:ascii="Arial" w:hAnsi="Arial" w:cs="Arial"/>
          <w:sz w:val="20"/>
          <w:szCs w:val="20"/>
        </w:rPr>
        <w:t xml:space="preserve">This document provides a statement of compliance for the </w:t>
      </w:r>
      <w:r w:rsidR="001662D7">
        <w:rPr>
          <w:rFonts w:ascii="Arial" w:hAnsi="Arial" w:cs="Arial"/>
          <w:sz w:val="20"/>
          <w:szCs w:val="20"/>
        </w:rPr>
        <w:t xml:space="preserve">environmental test requirements relating to the </w:t>
      </w:r>
      <w:r w:rsidRPr="003E6B8C">
        <w:rPr>
          <w:rFonts w:ascii="Arial" w:hAnsi="Arial" w:cs="Arial"/>
          <w:sz w:val="20"/>
          <w:szCs w:val="20"/>
        </w:rPr>
        <w:t xml:space="preserve">product(s) detailed above which </w:t>
      </w:r>
      <w:r>
        <w:rPr>
          <w:rFonts w:ascii="Arial" w:hAnsi="Arial" w:cs="Arial"/>
          <w:sz w:val="20"/>
          <w:szCs w:val="20"/>
        </w:rPr>
        <w:t>forms</w:t>
      </w:r>
      <w:r w:rsidRPr="003E6B8C">
        <w:rPr>
          <w:rFonts w:ascii="Arial" w:hAnsi="Arial" w:cs="Arial"/>
          <w:sz w:val="20"/>
          <w:szCs w:val="20"/>
        </w:rPr>
        <w:t xml:space="preserve"> part of the Technical file submitted </w:t>
      </w:r>
      <w:r>
        <w:rPr>
          <w:rFonts w:ascii="Arial" w:hAnsi="Arial" w:cs="Arial"/>
          <w:sz w:val="20"/>
          <w:szCs w:val="20"/>
        </w:rPr>
        <w:t xml:space="preserve">along with the TOPAS Declaration of Conformity (TOPAS form T001) </w:t>
      </w:r>
      <w:r w:rsidR="001662D7">
        <w:rPr>
          <w:rFonts w:ascii="Arial" w:hAnsi="Arial" w:cs="Arial"/>
          <w:sz w:val="20"/>
          <w:szCs w:val="20"/>
        </w:rPr>
        <w:t xml:space="preserve">and the Statement of Compliance T006, </w:t>
      </w:r>
      <w:r>
        <w:rPr>
          <w:rFonts w:ascii="Arial" w:hAnsi="Arial" w:cs="Arial"/>
          <w:sz w:val="20"/>
          <w:szCs w:val="20"/>
        </w:rPr>
        <w:t xml:space="preserve">in support of </w:t>
      </w:r>
      <w:r w:rsidR="00442527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TOPAS Registration</w:t>
      </w:r>
      <w:r w:rsidR="0044252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as defined in TOPAS 0600.</w:t>
      </w:r>
    </w:p>
    <w:p w14:paraId="5A371939" w14:textId="77777777" w:rsidR="003F5DD9" w:rsidRDefault="003F5DD9" w:rsidP="003E6B8C">
      <w:pPr>
        <w:spacing w:after="180"/>
        <w:rPr>
          <w:rFonts w:ascii="Arial" w:hAnsi="Arial" w:cs="Arial"/>
          <w:sz w:val="20"/>
          <w:szCs w:val="20"/>
        </w:rPr>
      </w:pPr>
    </w:p>
    <w:p w14:paraId="640EEE1E" w14:textId="77777777" w:rsidR="007B75A7" w:rsidRDefault="007B75A7" w:rsidP="003E6B8C">
      <w:pPr>
        <w:spacing w:after="180"/>
        <w:rPr>
          <w:rFonts w:ascii="Arial" w:hAnsi="Arial" w:cs="Arial"/>
          <w:sz w:val="20"/>
          <w:szCs w:val="20"/>
        </w:rPr>
        <w:sectPr w:rsidR="007B75A7" w:rsidSect="006C4BD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02" w:right="1133" w:bottom="993" w:left="1134" w:header="708" w:footer="381" w:gutter="0"/>
          <w:cols w:space="708"/>
          <w:docGrid w:linePitch="360"/>
        </w:sectPr>
      </w:pPr>
    </w:p>
    <w:p w14:paraId="1A32C49B" w14:textId="194469FD" w:rsidR="00FC6C5D" w:rsidRPr="00CE748F" w:rsidRDefault="005E7F1D" w:rsidP="00CE748F">
      <w:pPr>
        <w:spacing w:after="120"/>
        <w:jc w:val="center"/>
        <w:rPr>
          <w:rFonts w:ascii="Arial" w:hAnsi="Arial" w:cs="Arial"/>
          <w:b/>
          <w:color w:val="000080"/>
          <w:sz w:val="32"/>
          <w:szCs w:val="32"/>
        </w:rPr>
      </w:pPr>
      <w:r>
        <w:rPr>
          <w:rFonts w:ascii="Arial" w:hAnsi="Arial" w:cs="Arial"/>
          <w:b/>
          <w:color w:val="000080"/>
          <w:sz w:val="32"/>
          <w:szCs w:val="32"/>
        </w:rPr>
        <w:lastRenderedPageBreak/>
        <w:t>Statement of Compliance</w:t>
      </w:r>
    </w:p>
    <w:p w14:paraId="28AD2396" w14:textId="10FDB6CD" w:rsidR="00FC6C5D" w:rsidRDefault="003F5DD9" w:rsidP="003F5DD9">
      <w:pPr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 xml:space="preserve">For each of the clauses listed below you are required to check against the TOPAS 2130 Appendix A table and identify any specific requirements in the Notes section related to the main specification.  </w:t>
      </w:r>
      <w:r w:rsidR="00500E5E">
        <w:rPr>
          <w:rFonts w:ascii="Arial" w:hAnsi="Arial" w:cs="Arial"/>
          <w:color w:val="000080"/>
        </w:rPr>
        <w:t xml:space="preserve"> See also the notes below for additional guidance on completion of this form.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2"/>
        <w:gridCol w:w="872"/>
        <w:gridCol w:w="2217"/>
        <w:gridCol w:w="1528"/>
        <w:gridCol w:w="1350"/>
        <w:gridCol w:w="3450"/>
      </w:tblGrid>
      <w:tr w:rsidR="007B75A7" w:rsidRPr="007B75A7" w14:paraId="44D133AF" w14:textId="77777777" w:rsidTr="007B75A7">
        <w:trPr>
          <w:trHeight w:val="29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9263D" w14:textId="77777777" w:rsidR="007B75A7" w:rsidRPr="00882060" w:rsidRDefault="007B75A7" w:rsidP="00F426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CACAE" w14:textId="77777777" w:rsidR="007B75A7" w:rsidRPr="00882060" w:rsidRDefault="007B75A7" w:rsidP="00F426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EFA2A8" w14:textId="77777777" w:rsidR="007B75A7" w:rsidRDefault="007B75A7" w:rsidP="00F426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C6F619" w14:textId="77777777" w:rsidR="007B75A7" w:rsidRDefault="007B75A7" w:rsidP="00F426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A963BC" w14:textId="77777777" w:rsidR="007B75A7" w:rsidRPr="00882060" w:rsidRDefault="007B75A7" w:rsidP="00F426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42D8" w14:textId="77777777" w:rsidR="007B75A7" w:rsidRPr="00882060" w:rsidRDefault="007B75A7" w:rsidP="00F426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B3276" w14:textId="77777777" w:rsidR="007B75A7" w:rsidRPr="00882060" w:rsidRDefault="007B75A7" w:rsidP="00F426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921E" w14:textId="77777777" w:rsidR="007B75A7" w:rsidRPr="00882060" w:rsidRDefault="007B75A7" w:rsidP="00F426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75A7" w:rsidRPr="007B75A7" w14:paraId="31635D29" w14:textId="77777777" w:rsidTr="007B75A7">
        <w:trPr>
          <w:trHeight w:val="88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C66A5" w14:textId="77777777" w:rsidR="007B75A7" w:rsidRPr="00882060" w:rsidRDefault="007B75A7" w:rsidP="00F426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AC213" w14:textId="77777777" w:rsidR="007B75A7" w:rsidRPr="00882060" w:rsidRDefault="007B75A7" w:rsidP="007B75A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Clause No.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42FBE" w14:textId="77777777" w:rsidR="007B75A7" w:rsidRPr="00882060" w:rsidRDefault="007B75A7" w:rsidP="00F4265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Clause Text</w:t>
            </w:r>
          </w:p>
        </w:tc>
        <w:tc>
          <w:tcPr>
            <w:tcW w:w="79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67FAE" w14:textId="77777777" w:rsidR="007B75A7" w:rsidRPr="00882060" w:rsidRDefault="007B75A7" w:rsidP="00F4265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Applicable TOPAS2130 Notes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D136C" w14:textId="77777777" w:rsidR="007B75A7" w:rsidRPr="00882060" w:rsidRDefault="007B75A7" w:rsidP="00F4265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Compliance</w:t>
            </w:r>
          </w:p>
        </w:tc>
        <w:tc>
          <w:tcPr>
            <w:tcW w:w="17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8EEE94" w14:textId="77777777" w:rsidR="007B75A7" w:rsidRPr="00882060" w:rsidRDefault="007B75A7" w:rsidP="00F4265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Source or Evidence of Compliance</w:t>
            </w:r>
          </w:p>
        </w:tc>
      </w:tr>
      <w:tr w:rsidR="007B75A7" w:rsidRPr="007B75A7" w14:paraId="2A59DC86" w14:textId="77777777" w:rsidTr="007B75A7">
        <w:trPr>
          <w:trHeight w:val="29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CCFA" w14:textId="2CCF44FF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9397FEA" w14:textId="77777777" w:rsidR="007B75A7" w:rsidRPr="00882060" w:rsidRDefault="007B75A7" w:rsidP="007B7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DED1FD4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Introduction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C17E702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j,m,o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C063980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14:paraId="45D8D46B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B75A7" w:rsidRPr="007B75A7" w14:paraId="392A5862" w14:textId="77777777" w:rsidTr="007B75A7">
        <w:trPr>
          <w:trHeight w:val="58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DB760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0CEA5" w14:textId="77777777" w:rsidR="007B75A7" w:rsidRPr="00882060" w:rsidRDefault="007B75A7" w:rsidP="007B7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1.1 - 1.18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5194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All parts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A839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65B03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2E66CB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B75A7" w:rsidRPr="007B75A7" w14:paraId="688F58D2" w14:textId="77777777" w:rsidTr="007B75A7">
        <w:trPr>
          <w:trHeight w:val="29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D6AE4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44A64A6" w14:textId="77777777" w:rsidR="007B75A7" w:rsidRPr="00882060" w:rsidRDefault="007B75A7" w:rsidP="007B7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5041A82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MECHANICAL TESTS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E7238E2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EFD1BC7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14:paraId="2F1F8DCA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B75A7" w:rsidRPr="007B75A7" w14:paraId="785986A7" w14:textId="77777777" w:rsidTr="007B75A7">
        <w:trPr>
          <w:trHeight w:val="58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F5358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D35C1" w14:textId="77777777" w:rsidR="007B75A7" w:rsidRPr="00882060" w:rsidRDefault="007B75A7" w:rsidP="007B7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3FE56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This section defines a range of tests intended to verify the mechanical performance of the product.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A9507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3F70B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E96877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B75A7" w:rsidRPr="007B75A7" w14:paraId="6FAC0D00" w14:textId="77777777" w:rsidTr="007B75A7">
        <w:trPr>
          <w:trHeight w:val="29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FA450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A9F5D6B" w14:textId="77777777" w:rsidR="007B75A7" w:rsidRPr="00882060" w:rsidRDefault="007B75A7" w:rsidP="007B7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ECF88DE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Random Vibration (Operational)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58B659D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d,f,i,g,b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FC617DE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14:paraId="4D8E85B3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B75A7" w:rsidRPr="007B75A7" w14:paraId="24E41034" w14:textId="77777777" w:rsidTr="007B75A7">
        <w:trPr>
          <w:trHeight w:val="58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A533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D5418" w14:textId="77777777" w:rsidR="007B75A7" w:rsidRPr="00882060" w:rsidRDefault="007B75A7" w:rsidP="007B7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2.2.1 - 2.2.7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E9E6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Description of test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9CEA2" w14:textId="77777777" w:rsidR="007B75A7" w:rsidRPr="00882060" w:rsidRDefault="007B75A7" w:rsidP="00F4265C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8820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8D220" w14:textId="77777777" w:rsidR="007B75A7" w:rsidRPr="00882060" w:rsidRDefault="007B75A7" w:rsidP="00F4265C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C1F515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B75A7" w:rsidRPr="007B75A7" w14:paraId="2FC0D170" w14:textId="77777777" w:rsidTr="007B75A7">
        <w:trPr>
          <w:trHeight w:val="29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E721B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87C6022" w14:textId="77777777" w:rsidR="007B75A7" w:rsidRPr="00882060" w:rsidRDefault="007B75A7" w:rsidP="007B7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680C886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Impact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23B6674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d,e,f,b,k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BD63466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14:paraId="43A5191A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B75A7" w:rsidRPr="007B75A7" w14:paraId="3004C205" w14:textId="77777777" w:rsidTr="007B75A7">
        <w:trPr>
          <w:trHeight w:val="58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8B1C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86759" w14:textId="77777777" w:rsidR="007B75A7" w:rsidRPr="00882060" w:rsidRDefault="007B75A7" w:rsidP="007B7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2.3.1 - 2.3.6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8152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Description of test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62A24" w14:textId="77777777" w:rsidR="007B75A7" w:rsidRPr="00882060" w:rsidRDefault="007B75A7" w:rsidP="00F4265C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8820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B8D82" w14:textId="77777777" w:rsidR="007B75A7" w:rsidRPr="00882060" w:rsidRDefault="007B75A7" w:rsidP="00F4265C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707350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B75A7" w:rsidRPr="007B75A7" w14:paraId="150CF296" w14:textId="77777777" w:rsidTr="007B75A7">
        <w:trPr>
          <w:trHeight w:val="29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3FA54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4F7516A" w14:textId="77777777" w:rsidR="007B75A7" w:rsidRPr="00882060" w:rsidRDefault="007B75A7" w:rsidP="007B7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EFB34BB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Shock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6C4984A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2540 only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F12F0E7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14:paraId="54B0933A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B75A7" w:rsidRPr="007B75A7" w14:paraId="439653F5" w14:textId="77777777" w:rsidTr="007B75A7">
        <w:trPr>
          <w:trHeight w:val="58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32827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83AD5" w14:textId="77777777" w:rsidR="007B75A7" w:rsidRPr="00882060" w:rsidRDefault="007B75A7" w:rsidP="007B7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2.4.1 - 2.4.12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CEFA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Description of test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55FDE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BB963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B400F9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B75A7" w:rsidRPr="007B75A7" w14:paraId="57CF6907" w14:textId="77777777" w:rsidTr="007B75A7">
        <w:trPr>
          <w:trHeight w:val="29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FAF73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F9AB9A0" w14:textId="77777777" w:rsidR="007B75A7" w:rsidRPr="00882060" w:rsidRDefault="007B75A7" w:rsidP="007B7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DD009DC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Drop and Topple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35FE8A5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2540 only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16CE299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14:paraId="793DED8E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B75A7" w:rsidRPr="007B75A7" w14:paraId="06F65585" w14:textId="77777777" w:rsidTr="007B75A7">
        <w:trPr>
          <w:trHeight w:val="58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28E7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70D51" w14:textId="77777777" w:rsidR="007B75A7" w:rsidRPr="00882060" w:rsidRDefault="007B75A7" w:rsidP="007B7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2.5.1 - 2.5.9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CFBE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Description of test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D5EF6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0D9C3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EED1E1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B75A7" w:rsidRPr="007B75A7" w14:paraId="1078362B" w14:textId="77777777" w:rsidTr="007B75A7">
        <w:trPr>
          <w:trHeight w:val="29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B8C4F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E8286FF" w14:textId="77777777" w:rsidR="007B75A7" w:rsidRPr="00882060" w:rsidRDefault="007B75A7" w:rsidP="007B7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081A560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 xml:space="preserve">Climatic  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6349B4A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B36500E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14:paraId="4DAA11C3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B75A7" w:rsidRPr="007B75A7" w14:paraId="6F9A2657" w14:textId="77777777" w:rsidTr="007B75A7">
        <w:trPr>
          <w:trHeight w:val="29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B84E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F257A61" w14:textId="77777777" w:rsidR="007B75A7" w:rsidRPr="00882060" w:rsidRDefault="007B75A7" w:rsidP="007B7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BD4A066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Scope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38853C1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001ED07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14:paraId="54EEFE2F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B75A7" w:rsidRPr="007B75A7" w14:paraId="20813014" w14:textId="77777777" w:rsidTr="007B75A7">
        <w:trPr>
          <w:trHeight w:val="29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DCC93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75DC559" w14:textId="77777777" w:rsidR="007B75A7" w:rsidRPr="00882060" w:rsidRDefault="007B75A7" w:rsidP="007B7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368A5AD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Constant Low Temperature (Cold)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E93E68C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d,f,g,i,b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B00670B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14:paraId="697DF732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B75A7" w:rsidRPr="007B75A7" w14:paraId="6E65D99C" w14:textId="77777777" w:rsidTr="007B75A7">
        <w:trPr>
          <w:trHeight w:val="58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2CDC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BB33C" w14:textId="77777777" w:rsidR="007B75A7" w:rsidRPr="00882060" w:rsidRDefault="007B75A7" w:rsidP="007B7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3.2.1-3.2.3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F14C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Description of test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AB0A2" w14:textId="77777777" w:rsidR="007B75A7" w:rsidRPr="00882060" w:rsidRDefault="007B75A7" w:rsidP="00F4265C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8820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6EF45" w14:textId="77777777" w:rsidR="007B75A7" w:rsidRPr="00882060" w:rsidRDefault="007B75A7" w:rsidP="00F4265C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A621A7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B75A7" w:rsidRPr="007B75A7" w14:paraId="127D9628" w14:textId="77777777" w:rsidTr="007B75A7">
        <w:trPr>
          <w:trHeight w:val="29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A1C9F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008EFC8" w14:textId="77777777" w:rsidR="007B75A7" w:rsidRPr="00882060" w:rsidRDefault="007B75A7" w:rsidP="007B7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1E39457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Constant High Temperature (Heat)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28487A1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d,f,g,i,b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153F0A5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14:paraId="3C43DCE2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B75A7" w:rsidRPr="007B75A7" w14:paraId="04CC4F1A" w14:textId="77777777" w:rsidTr="007B75A7">
        <w:trPr>
          <w:trHeight w:val="90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63E04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DFF31" w14:textId="77777777" w:rsidR="007B75A7" w:rsidRDefault="007B75A7" w:rsidP="007B7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3.3.1-3.3.3</w:t>
            </w:r>
          </w:p>
          <w:p w14:paraId="51B4A64B" w14:textId="77777777" w:rsidR="007B75A7" w:rsidRDefault="007B75A7" w:rsidP="007B7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FB61636" w14:textId="77777777" w:rsidR="007B75A7" w:rsidRPr="00882060" w:rsidRDefault="007B75A7" w:rsidP="007B7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E4FE" w14:textId="77777777" w:rsidR="007B75A7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Description of test</w:t>
            </w:r>
          </w:p>
          <w:p w14:paraId="677F1212" w14:textId="63D8A318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60A39" w14:textId="77777777" w:rsidR="007B75A7" w:rsidRPr="00882060" w:rsidRDefault="007B75A7" w:rsidP="00F4265C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8820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30E90" w14:textId="77777777" w:rsidR="007B75A7" w:rsidRPr="00882060" w:rsidRDefault="007B75A7" w:rsidP="00F4265C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B28CB1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B75A7" w:rsidRPr="007B75A7" w14:paraId="0C44328F" w14:textId="77777777" w:rsidTr="007B75A7">
        <w:trPr>
          <w:trHeight w:val="29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4208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108FF79" w14:textId="77777777" w:rsidR="007B75A7" w:rsidRPr="00882060" w:rsidRDefault="007B75A7" w:rsidP="007B7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13DCB9B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Solar Radiation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C251188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n,d,f,g,i,b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51E8432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14:paraId="4EC23A52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B75A7" w:rsidRPr="007B75A7" w14:paraId="6F4888F7" w14:textId="77777777" w:rsidTr="007B75A7">
        <w:trPr>
          <w:trHeight w:val="116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5877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FF2B5" w14:textId="77777777" w:rsidR="007B75A7" w:rsidRDefault="007B75A7" w:rsidP="007B7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3.4.1-3.4.9</w:t>
            </w:r>
          </w:p>
          <w:p w14:paraId="1F4AC873" w14:textId="77777777" w:rsidR="007B75A7" w:rsidRDefault="007B75A7" w:rsidP="007B7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1D28FC4" w14:textId="77777777" w:rsidR="007B75A7" w:rsidRPr="00882060" w:rsidRDefault="007B75A7" w:rsidP="007B7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6728" w14:textId="77777777" w:rsidR="007B75A7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Description of test</w:t>
            </w:r>
          </w:p>
          <w:p w14:paraId="4409885C" w14:textId="77777777" w:rsidR="007B75A7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5E2376F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11FE5" w14:textId="77777777" w:rsidR="007B75A7" w:rsidRPr="00882060" w:rsidRDefault="007B75A7" w:rsidP="00F4265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14EA3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290C3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B75A7" w:rsidRPr="007B75A7" w14:paraId="1440C0C0" w14:textId="77777777" w:rsidTr="007B75A7">
        <w:trPr>
          <w:trHeight w:val="29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B5CF2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AE99B70" w14:textId="77777777" w:rsidR="007B75A7" w:rsidRPr="00882060" w:rsidRDefault="007B75A7" w:rsidP="007B7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EFCE443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Damp Heat (Cyclic)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0C8A44C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d,f,g,I,b,l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C53D739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14:paraId="0774507F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B75A7" w:rsidRPr="007B75A7" w14:paraId="44D76B50" w14:textId="77777777" w:rsidTr="007B75A7">
        <w:trPr>
          <w:trHeight w:val="58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4A76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85A00" w14:textId="77777777" w:rsidR="007B75A7" w:rsidRPr="00882060" w:rsidRDefault="007B75A7" w:rsidP="007B7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3.5.1-3.5.3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7044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Description of test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9DBEA" w14:textId="77777777" w:rsidR="007B75A7" w:rsidRPr="00882060" w:rsidRDefault="007B75A7" w:rsidP="00F4265C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8820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6A441" w14:textId="77777777" w:rsidR="007B75A7" w:rsidRPr="00882060" w:rsidRDefault="007B75A7" w:rsidP="00F4265C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B84261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B75A7" w:rsidRPr="007B75A7" w14:paraId="0CDA72D0" w14:textId="77777777" w:rsidTr="007B75A7">
        <w:trPr>
          <w:trHeight w:val="29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C171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0D5DCAD" w14:textId="77777777" w:rsidR="007B75A7" w:rsidRPr="00882060" w:rsidRDefault="007B75A7" w:rsidP="007B7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77F9D67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Water Penetration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B365043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a,b,c,d,e,f,g,h,l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DB1FF45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14:paraId="409AC73E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B75A7" w:rsidRPr="007B75A7" w14:paraId="2FB3E0E4" w14:textId="77777777" w:rsidTr="007B75A7">
        <w:trPr>
          <w:trHeight w:val="58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4E82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7ACDD" w14:textId="77777777" w:rsidR="007B75A7" w:rsidRPr="00882060" w:rsidRDefault="007B75A7" w:rsidP="007B7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3.6.1-3.6.4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79BE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Description of test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35FDF" w14:textId="77777777" w:rsidR="007B75A7" w:rsidRPr="00882060" w:rsidRDefault="007B75A7" w:rsidP="00F4265C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8820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1DF4D" w14:textId="77777777" w:rsidR="007B75A7" w:rsidRPr="00882060" w:rsidRDefault="007B75A7" w:rsidP="00F4265C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D07F63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B75A7" w:rsidRPr="007B75A7" w14:paraId="47D6E9F8" w14:textId="77777777" w:rsidTr="007B75A7">
        <w:trPr>
          <w:trHeight w:val="29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6232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60EEA0F" w14:textId="77777777" w:rsidR="007B75A7" w:rsidRPr="00882060" w:rsidRDefault="007B75A7" w:rsidP="007B7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5362FBF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Dust Penetration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6C28820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a,b,c,d,e,f,g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FED1B66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14:paraId="464107D9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B75A7" w:rsidRPr="007B75A7" w14:paraId="639C70C9" w14:textId="77777777" w:rsidTr="007B75A7">
        <w:trPr>
          <w:trHeight w:val="58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BCA4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3A87C" w14:textId="77777777" w:rsidR="007B75A7" w:rsidRPr="00882060" w:rsidRDefault="007B75A7" w:rsidP="007B7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3.7.1-3.7.4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6CC5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Description of test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DA4DD" w14:textId="77777777" w:rsidR="007B75A7" w:rsidRPr="00882060" w:rsidRDefault="007B75A7" w:rsidP="00F4265C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8820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A9AA9" w14:textId="77777777" w:rsidR="007B75A7" w:rsidRPr="00882060" w:rsidRDefault="007B75A7" w:rsidP="00F4265C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EC2036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B75A7" w:rsidRPr="007B75A7" w14:paraId="6CB29727" w14:textId="77777777" w:rsidTr="007B75A7">
        <w:trPr>
          <w:trHeight w:val="29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FBF91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284CA69" w14:textId="77777777" w:rsidR="007B75A7" w:rsidRPr="00882060" w:rsidRDefault="007B75A7" w:rsidP="007B7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B55E27A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Wind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47C971D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ABE0954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14:paraId="7778B487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B75A7" w:rsidRPr="007B75A7" w14:paraId="7D988DF4" w14:textId="77777777" w:rsidTr="007B75A7">
        <w:trPr>
          <w:trHeight w:val="58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D939A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44C19" w14:textId="77777777" w:rsidR="007B75A7" w:rsidRPr="00882060" w:rsidRDefault="007B75A7" w:rsidP="007B7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3.8.1-3.8.4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03B2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Description of test/method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69401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8CEFE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19BDF1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B75A7" w:rsidRPr="007B75A7" w14:paraId="27DB310D" w14:textId="77777777" w:rsidTr="007B75A7">
        <w:trPr>
          <w:trHeight w:val="29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CDD0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8068E49" w14:textId="77777777" w:rsidR="007B75A7" w:rsidRPr="00882060" w:rsidRDefault="007B75A7" w:rsidP="007B7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E8D6BAC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ELECTROMAGNETIC COMPATIBILITY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F25969A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00F4C04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14:paraId="55E40686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B75A7" w:rsidRPr="007B75A7" w14:paraId="7792E0AC" w14:textId="77777777" w:rsidTr="007B75A7">
        <w:trPr>
          <w:trHeight w:val="203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888E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40AA7" w14:textId="77777777" w:rsidR="007B75A7" w:rsidRDefault="007B75A7" w:rsidP="007B7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4.1-4.2</w:t>
            </w:r>
          </w:p>
          <w:p w14:paraId="58F78C04" w14:textId="77777777" w:rsidR="007B75A7" w:rsidRDefault="007B75A7" w:rsidP="007B7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DBA6DF1" w14:textId="77777777" w:rsidR="007B75A7" w:rsidRDefault="007B75A7" w:rsidP="007B7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3083D34" w14:textId="77777777" w:rsidR="007B75A7" w:rsidRDefault="007B75A7" w:rsidP="007B7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23E0315" w14:textId="77777777" w:rsidR="007B75A7" w:rsidRDefault="007B75A7" w:rsidP="007B7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BCEBBF5" w14:textId="77777777" w:rsidR="007B75A7" w:rsidRDefault="007B75A7" w:rsidP="007B7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BC43A24" w14:textId="77777777" w:rsidR="007B75A7" w:rsidRDefault="007B75A7" w:rsidP="007B7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C847857" w14:textId="77777777" w:rsidR="007B75A7" w:rsidRPr="00882060" w:rsidRDefault="007B75A7" w:rsidP="007B7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7B80" w14:textId="77777777" w:rsidR="007B75A7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 xml:space="preserve">This is covered in a separate part of Appendix Z </w:t>
            </w:r>
          </w:p>
          <w:p w14:paraId="3E435435" w14:textId="77777777" w:rsidR="007B75A7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D2DCB8B" w14:textId="77777777" w:rsidR="007B75A7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3EEC30D" w14:textId="77777777" w:rsidR="007B75A7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10989C2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A47F" w14:textId="77777777" w:rsidR="007B75A7" w:rsidRPr="00882060" w:rsidRDefault="007B75A7" w:rsidP="00F4265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38B8F" w14:textId="77777777" w:rsidR="007B75A7" w:rsidRPr="00882060" w:rsidRDefault="007B75A7" w:rsidP="00F4265C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FDA440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B75A7" w:rsidRPr="007B75A7" w14:paraId="7B6F1E24" w14:textId="77777777" w:rsidTr="007B75A7">
        <w:trPr>
          <w:trHeight w:val="29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13E1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8818012" w14:textId="77777777" w:rsidR="007B75A7" w:rsidRPr="00882060" w:rsidRDefault="007B75A7" w:rsidP="007B7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B1B0A82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Test Documentation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2B38AC4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CDF6C6E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14:paraId="424F68AA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B75A7" w:rsidRPr="007B75A7" w14:paraId="6ABDEEB3" w14:textId="77777777" w:rsidTr="007B75A7">
        <w:trPr>
          <w:trHeight w:val="174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49DB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A9F0E" w14:textId="77777777" w:rsidR="007B75A7" w:rsidRDefault="007B75A7" w:rsidP="007B7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5.1-5.4</w:t>
            </w:r>
          </w:p>
          <w:p w14:paraId="0994EA2C" w14:textId="77777777" w:rsidR="007B75A7" w:rsidRDefault="007B75A7" w:rsidP="007B7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B85F2D0" w14:textId="77777777" w:rsidR="007B75A7" w:rsidRDefault="007B75A7" w:rsidP="007B7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FD3973" w14:textId="77777777" w:rsidR="007B75A7" w:rsidRDefault="007B75A7" w:rsidP="007B7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E47EA63" w14:textId="77777777" w:rsidR="007B75A7" w:rsidRDefault="007B75A7" w:rsidP="007B7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D151216" w14:textId="77777777" w:rsidR="007B75A7" w:rsidRDefault="007B75A7" w:rsidP="007B7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0F23D4A" w14:textId="77777777" w:rsidR="007B75A7" w:rsidRPr="00882060" w:rsidRDefault="007B75A7" w:rsidP="007B7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C016" w14:textId="77777777" w:rsidR="007B75A7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Documentation requirements</w:t>
            </w:r>
          </w:p>
          <w:p w14:paraId="754A55F1" w14:textId="77777777" w:rsidR="007B75A7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7423CE6" w14:textId="77777777" w:rsidR="007B75A7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95B5A04" w14:textId="77777777" w:rsidR="007B75A7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825F48E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35D2" w14:textId="77777777" w:rsidR="007B75A7" w:rsidRPr="00882060" w:rsidRDefault="007B75A7" w:rsidP="00F4265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BABDB" w14:textId="77777777" w:rsidR="007B75A7" w:rsidRPr="00882060" w:rsidRDefault="007B75A7" w:rsidP="00F4265C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DCBFFB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B75A7" w:rsidRPr="007B75A7" w14:paraId="5B5436B0" w14:textId="77777777" w:rsidTr="007B75A7">
        <w:trPr>
          <w:trHeight w:val="30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463C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B423346" w14:textId="77777777" w:rsidR="007B75A7" w:rsidRPr="00882060" w:rsidRDefault="007B75A7" w:rsidP="007B7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B60F93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References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6330DFA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FAC0A42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14:paraId="16126909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06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B75A7" w:rsidRPr="007B75A7" w14:paraId="33C919B7" w14:textId="77777777" w:rsidTr="007B75A7">
        <w:trPr>
          <w:gridAfter w:val="5"/>
          <w:wAfter w:w="4885" w:type="pct"/>
          <w:trHeight w:val="30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F586" w14:textId="77777777" w:rsidR="007B75A7" w:rsidRPr="00882060" w:rsidRDefault="007B75A7" w:rsidP="00F426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922F457" w14:textId="5D048E56" w:rsidR="00970A60" w:rsidRDefault="00970A60" w:rsidP="006808F3">
      <w:pPr>
        <w:rPr>
          <w:rFonts w:ascii="Arial" w:hAnsi="Arial" w:cs="Arial"/>
          <w:sz w:val="20"/>
          <w:szCs w:val="20"/>
        </w:rPr>
      </w:pPr>
    </w:p>
    <w:p w14:paraId="393D035F" w14:textId="4392D6AA" w:rsidR="00B40286" w:rsidRPr="00120043" w:rsidRDefault="00B40286" w:rsidP="00B40286">
      <w:pPr>
        <w:spacing w:after="120"/>
        <w:rPr>
          <w:rFonts w:ascii="Arial" w:hAnsi="Arial" w:cs="Arial"/>
          <w:b/>
          <w:i/>
          <w:iCs/>
          <w:color w:val="000080"/>
        </w:rPr>
      </w:pPr>
      <w:r>
        <w:rPr>
          <w:rFonts w:ascii="Arial" w:hAnsi="Arial" w:cs="Arial"/>
          <w:b/>
          <w:i/>
          <w:iCs/>
          <w:color w:val="000080"/>
        </w:rPr>
        <w:t>Compliance:</w:t>
      </w:r>
    </w:p>
    <w:p w14:paraId="58A93A08" w14:textId="56269F42" w:rsidR="00B40286" w:rsidRDefault="00B40286" w:rsidP="00B4028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State the compliance against each individually listed clause using one of the designations below.</w:t>
      </w:r>
    </w:p>
    <w:p w14:paraId="7623A313" w14:textId="77777777" w:rsidR="00970A60" w:rsidRDefault="00970A60" w:rsidP="006808F3">
      <w:pPr>
        <w:rPr>
          <w:rFonts w:ascii="Arial" w:hAnsi="Arial" w:cs="Arial"/>
          <w:sz w:val="20"/>
          <w:szCs w:val="20"/>
        </w:rPr>
      </w:pPr>
    </w:p>
    <w:tbl>
      <w:tblPr>
        <w:tblW w:w="92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115" w:type="dxa"/>
          <w:bottom w:w="60" w:type="dxa"/>
          <w:right w:w="115" w:type="dxa"/>
        </w:tblCellMar>
        <w:tblLook w:val="0000" w:firstRow="0" w:lastRow="0" w:firstColumn="0" w:lastColumn="0" w:noHBand="0" w:noVBand="0"/>
      </w:tblPr>
      <w:tblGrid>
        <w:gridCol w:w="1693"/>
        <w:gridCol w:w="7552"/>
      </w:tblGrid>
      <w:tr w:rsidR="00943C3B" w:rsidRPr="00943C3B" w14:paraId="1715C4DD" w14:textId="77777777" w:rsidTr="00D15217">
        <w:tc>
          <w:tcPr>
            <w:tcW w:w="1693" w:type="dxa"/>
            <w:tcBorders>
              <w:right w:val="nil"/>
            </w:tcBorders>
            <w:vAlign w:val="center"/>
          </w:tcPr>
          <w:p w14:paraId="644D68A7" w14:textId="77777777" w:rsidR="00943C3B" w:rsidRPr="00943C3B" w:rsidRDefault="00943C3B" w:rsidP="00943C3B">
            <w:pPr>
              <w:jc w:val="right"/>
              <w:rPr>
                <w:rFonts w:ascii="Arial" w:hAnsi="Arial"/>
                <w:color w:val="00009B"/>
                <w:sz w:val="20"/>
                <w:lang w:eastAsia="en-US"/>
              </w:rPr>
            </w:pPr>
            <w:r w:rsidRPr="00943C3B">
              <w:rPr>
                <w:rFonts w:ascii="Arial" w:hAnsi="Arial"/>
                <w:color w:val="00009B"/>
                <w:sz w:val="20"/>
                <w:lang w:eastAsia="en-US"/>
              </w:rPr>
              <w:t>Noted:</w:t>
            </w:r>
          </w:p>
        </w:tc>
        <w:tc>
          <w:tcPr>
            <w:tcW w:w="7552" w:type="dxa"/>
            <w:tcBorders>
              <w:left w:val="nil"/>
            </w:tcBorders>
          </w:tcPr>
          <w:p w14:paraId="08B4B1CD" w14:textId="7BE3EF25" w:rsidR="00943C3B" w:rsidRPr="00943C3B" w:rsidRDefault="00943C3B" w:rsidP="00943C3B">
            <w:pPr>
              <w:rPr>
                <w:rFonts w:ascii="Arial" w:hAnsi="Arial"/>
                <w:sz w:val="20"/>
                <w:lang w:eastAsia="en-US"/>
              </w:rPr>
            </w:pPr>
            <w:r w:rsidRPr="00943C3B">
              <w:rPr>
                <w:rFonts w:ascii="Arial" w:hAnsi="Arial"/>
                <w:sz w:val="20"/>
                <w:lang w:eastAsia="en-US"/>
              </w:rPr>
              <w:t xml:space="preserve">The clause has been noted but it contains no requirements to which </w:t>
            </w:r>
            <w:r w:rsidR="00B40286">
              <w:rPr>
                <w:rFonts w:ascii="Arial" w:hAnsi="Arial"/>
                <w:sz w:val="20"/>
                <w:lang w:eastAsia="en-US"/>
              </w:rPr>
              <w:t>it is necessary to declare compliance. For example, the first clauses in a TOPAS specification relate to the overall function of TOPAS, so stating ‘Noted’ against those is the correct response.</w:t>
            </w:r>
          </w:p>
        </w:tc>
      </w:tr>
      <w:tr w:rsidR="00943C3B" w:rsidRPr="00943C3B" w14:paraId="22C68097" w14:textId="77777777" w:rsidTr="00D15217">
        <w:tc>
          <w:tcPr>
            <w:tcW w:w="1693" w:type="dxa"/>
            <w:tcBorders>
              <w:right w:val="nil"/>
            </w:tcBorders>
            <w:vAlign w:val="center"/>
          </w:tcPr>
          <w:p w14:paraId="392E1F63" w14:textId="77777777" w:rsidR="00943C3B" w:rsidRPr="00943C3B" w:rsidRDefault="00943C3B" w:rsidP="00943C3B">
            <w:pPr>
              <w:jc w:val="right"/>
              <w:rPr>
                <w:rFonts w:ascii="Arial" w:hAnsi="Arial"/>
                <w:color w:val="00009B"/>
                <w:sz w:val="20"/>
                <w:lang w:eastAsia="en-US"/>
              </w:rPr>
            </w:pPr>
            <w:r w:rsidRPr="00943C3B">
              <w:rPr>
                <w:rFonts w:ascii="Arial" w:hAnsi="Arial"/>
                <w:color w:val="00009B"/>
                <w:sz w:val="20"/>
                <w:lang w:eastAsia="en-US"/>
              </w:rPr>
              <w:t>Compliant:</w:t>
            </w:r>
          </w:p>
        </w:tc>
        <w:tc>
          <w:tcPr>
            <w:tcW w:w="7552" w:type="dxa"/>
            <w:tcBorders>
              <w:left w:val="nil"/>
            </w:tcBorders>
          </w:tcPr>
          <w:p w14:paraId="3976EF48" w14:textId="51249C98" w:rsidR="00943C3B" w:rsidRPr="00943C3B" w:rsidRDefault="00943C3B" w:rsidP="00943C3B">
            <w:pPr>
              <w:rPr>
                <w:rFonts w:ascii="Arial" w:hAnsi="Arial"/>
                <w:sz w:val="20"/>
                <w:lang w:eastAsia="en-US"/>
              </w:rPr>
            </w:pPr>
            <w:r w:rsidRPr="00943C3B">
              <w:rPr>
                <w:rFonts w:ascii="Arial" w:hAnsi="Arial"/>
                <w:sz w:val="20"/>
                <w:lang w:eastAsia="en-US"/>
              </w:rPr>
              <w:t xml:space="preserve">A requirement clause against which </w:t>
            </w:r>
            <w:r w:rsidR="00B40286">
              <w:rPr>
                <w:rFonts w:ascii="Arial" w:hAnsi="Arial"/>
                <w:sz w:val="20"/>
                <w:lang w:eastAsia="en-US"/>
              </w:rPr>
              <w:t xml:space="preserve">the product </w:t>
            </w:r>
            <w:r w:rsidRPr="00943C3B">
              <w:rPr>
                <w:rFonts w:ascii="Arial" w:hAnsi="Arial"/>
                <w:sz w:val="20"/>
                <w:lang w:eastAsia="en-US"/>
              </w:rPr>
              <w:t>is compliant against the specification as written.</w:t>
            </w:r>
          </w:p>
        </w:tc>
      </w:tr>
      <w:tr w:rsidR="00943C3B" w:rsidRPr="00943C3B" w14:paraId="3F59E089" w14:textId="77777777" w:rsidTr="00D15217">
        <w:tc>
          <w:tcPr>
            <w:tcW w:w="1693" w:type="dxa"/>
            <w:tcBorders>
              <w:right w:val="nil"/>
            </w:tcBorders>
            <w:vAlign w:val="center"/>
          </w:tcPr>
          <w:p w14:paraId="343FD5C2" w14:textId="77777777" w:rsidR="00943C3B" w:rsidRPr="00943C3B" w:rsidRDefault="00943C3B" w:rsidP="00943C3B">
            <w:pPr>
              <w:jc w:val="right"/>
              <w:rPr>
                <w:rFonts w:ascii="Arial" w:hAnsi="Arial"/>
                <w:color w:val="00009B"/>
                <w:sz w:val="20"/>
                <w:lang w:eastAsia="en-US"/>
              </w:rPr>
            </w:pPr>
            <w:r w:rsidRPr="00943C3B">
              <w:rPr>
                <w:rFonts w:ascii="Arial" w:hAnsi="Arial"/>
                <w:color w:val="00009B"/>
                <w:sz w:val="20"/>
                <w:lang w:eastAsia="en-US"/>
              </w:rPr>
              <w:t>Clarification:</w:t>
            </w:r>
          </w:p>
        </w:tc>
        <w:tc>
          <w:tcPr>
            <w:tcW w:w="7552" w:type="dxa"/>
            <w:tcBorders>
              <w:left w:val="nil"/>
            </w:tcBorders>
          </w:tcPr>
          <w:p w14:paraId="3E8F3C45" w14:textId="18080A52" w:rsidR="00D15217" w:rsidRDefault="00943C3B" w:rsidP="00D15217">
            <w:pPr>
              <w:spacing w:after="120"/>
              <w:rPr>
                <w:rFonts w:ascii="Arial" w:hAnsi="Arial"/>
                <w:sz w:val="20"/>
                <w:lang w:eastAsia="en-US"/>
              </w:rPr>
            </w:pPr>
            <w:r w:rsidRPr="00943C3B">
              <w:rPr>
                <w:rFonts w:ascii="Arial" w:hAnsi="Arial"/>
                <w:sz w:val="20"/>
                <w:lang w:eastAsia="en-US"/>
              </w:rPr>
              <w:t xml:space="preserve">A requirement clause to which </w:t>
            </w:r>
            <w:r w:rsidR="00B40286">
              <w:rPr>
                <w:rFonts w:ascii="Arial" w:hAnsi="Arial"/>
                <w:sz w:val="20"/>
                <w:lang w:eastAsia="en-US"/>
              </w:rPr>
              <w:t>the product</w:t>
            </w:r>
            <w:r w:rsidRPr="00943C3B">
              <w:rPr>
                <w:rFonts w:ascii="Arial" w:hAnsi="Arial"/>
                <w:sz w:val="20"/>
                <w:lang w:eastAsia="en-US"/>
              </w:rPr>
              <w:t xml:space="preserve"> is functionally compliant, but additional information on </w:t>
            </w:r>
            <w:r w:rsidR="00B40286">
              <w:rPr>
                <w:rFonts w:ascii="Arial" w:hAnsi="Arial"/>
                <w:sz w:val="20"/>
                <w:lang w:eastAsia="en-US"/>
              </w:rPr>
              <w:t>the</w:t>
            </w:r>
            <w:r w:rsidRPr="00943C3B">
              <w:rPr>
                <w:rFonts w:ascii="Arial" w:hAnsi="Arial"/>
                <w:sz w:val="20"/>
                <w:lang w:eastAsia="en-US"/>
              </w:rPr>
              <w:t xml:space="preserve"> implementation is provided.</w:t>
            </w:r>
            <w:r w:rsidR="00B40286">
              <w:rPr>
                <w:rFonts w:ascii="Arial" w:hAnsi="Arial"/>
                <w:sz w:val="20"/>
                <w:lang w:eastAsia="en-US"/>
              </w:rPr>
              <w:t xml:space="preserve"> </w:t>
            </w:r>
          </w:p>
          <w:p w14:paraId="0FF83019" w14:textId="691F8FB4" w:rsidR="00943C3B" w:rsidRPr="00943C3B" w:rsidRDefault="008B1429" w:rsidP="00943C3B">
            <w:pPr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S</w:t>
            </w:r>
            <w:r w:rsidR="00D15217">
              <w:rPr>
                <w:rFonts w:ascii="Arial" w:hAnsi="Arial"/>
                <w:sz w:val="20"/>
                <w:lang w:eastAsia="en-US"/>
              </w:rPr>
              <w:t>uch</w:t>
            </w:r>
            <w:r w:rsidR="00B40286">
              <w:rPr>
                <w:rFonts w:ascii="Arial" w:hAnsi="Arial"/>
                <w:sz w:val="20"/>
                <w:lang w:eastAsia="en-US"/>
              </w:rPr>
              <w:t xml:space="preserve"> clause</w:t>
            </w:r>
            <w:r w:rsidR="00D15217">
              <w:rPr>
                <w:rFonts w:ascii="Arial" w:hAnsi="Arial"/>
                <w:sz w:val="20"/>
                <w:lang w:eastAsia="en-US"/>
              </w:rPr>
              <w:t>s</w:t>
            </w:r>
            <w:r w:rsidR="00B40286">
              <w:rPr>
                <w:rFonts w:ascii="Arial" w:hAnsi="Arial"/>
                <w:sz w:val="20"/>
                <w:lang w:eastAsia="en-US"/>
              </w:rPr>
              <w:t xml:space="preserve"> may be referred to the TOPAS Board for further consideration before the Technical Assessor</w:t>
            </w:r>
            <w:r w:rsidR="00D15217">
              <w:rPr>
                <w:rFonts w:ascii="Arial" w:hAnsi="Arial"/>
                <w:sz w:val="20"/>
                <w:lang w:eastAsia="en-US"/>
              </w:rPr>
              <w:t xml:space="preserve"> will sign-off the Declaration of Conformity.</w:t>
            </w:r>
          </w:p>
        </w:tc>
      </w:tr>
      <w:tr w:rsidR="00943C3B" w:rsidRPr="00943C3B" w14:paraId="62BEEB11" w14:textId="77777777" w:rsidTr="00D15217">
        <w:tc>
          <w:tcPr>
            <w:tcW w:w="1693" w:type="dxa"/>
            <w:tcBorders>
              <w:right w:val="nil"/>
            </w:tcBorders>
            <w:vAlign w:val="center"/>
          </w:tcPr>
          <w:p w14:paraId="7607BD1C" w14:textId="705026DC" w:rsidR="00943C3B" w:rsidRPr="00943C3B" w:rsidRDefault="00D15217" w:rsidP="00943C3B">
            <w:pPr>
              <w:jc w:val="right"/>
              <w:rPr>
                <w:rFonts w:ascii="Arial" w:hAnsi="Arial"/>
                <w:color w:val="00009B"/>
                <w:sz w:val="20"/>
                <w:lang w:eastAsia="en-US"/>
              </w:rPr>
            </w:pPr>
            <w:r>
              <w:rPr>
                <w:rFonts w:ascii="Arial" w:hAnsi="Arial"/>
                <w:color w:val="00009B"/>
                <w:sz w:val="20"/>
                <w:lang w:eastAsia="en-US"/>
              </w:rPr>
              <w:t>Non-Compliant</w:t>
            </w:r>
            <w:r w:rsidR="00943C3B" w:rsidRPr="00943C3B">
              <w:rPr>
                <w:rFonts w:ascii="Arial" w:hAnsi="Arial"/>
                <w:color w:val="00009B"/>
                <w:sz w:val="20"/>
                <w:lang w:eastAsia="en-US"/>
              </w:rPr>
              <w:t>:</w:t>
            </w:r>
          </w:p>
        </w:tc>
        <w:tc>
          <w:tcPr>
            <w:tcW w:w="7552" w:type="dxa"/>
            <w:tcBorders>
              <w:left w:val="nil"/>
            </w:tcBorders>
          </w:tcPr>
          <w:p w14:paraId="5B2E621E" w14:textId="77777777" w:rsidR="00D15217" w:rsidRDefault="00D15217" w:rsidP="00D15217">
            <w:pPr>
              <w:spacing w:after="120"/>
              <w:rPr>
                <w:rFonts w:ascii="Arial" w:hAnsi="Arial"/>
                <w:sz w:val="20"/>
                <w:lang w:eastAsia="en-US"/>
              </w:rPr>
            </w:pPr>
            <w:r w:rsidRPr="00943C3B">
              <w:rPr>
                <w:rFonts w:ascii="Arial" w:hAnsi="Arial"/>
                <w:sz w:val="20"/>
                <w:lang w:eastAsia="en-US"/>
              </w:rPr>
              <w:t xml:space="preserve">A requirement clause to which </w:t>
            </w:r>
            <w:r>
              <w:rPr>
                <w:rFonts w:ascii="Arial" w:hAnsi="Arial"/>
                <w:sz w:val="20"/>
                <w:lang w:eastAsia="en-US"/>
              </w:rPr>
              <w:t>the product</w:t>
            </w:r>
            <w:r w:rsidRPr="00943C3B">
              <w:rPr>
                <w:rFonts w:ascii="Arial" w:hAnsi="Arial"/>
                <w:sz w:val="20"/>
                <w:lang w:eastAsia="en-US"/>
              </w:rPr>
              <w:t xml:space="preserve"> </w:t>
            </w:r>
            <w:r>
              <w:rPr>
                <w:rFonts w:ascii="Arial" w:hAnsi="Arial"/>
                <w:sz w:val="20"/>
                <w:lang w:eastAsia="en-US"/>
              </w:rPr>
              <w:t xml:space="preserve">not </w:t>
            </w:r>
            <w:r w:rsidRPr="00943C3B">
              <w:rPr>
                <w:rFonts w:ascii="Arial" w:hAnsi="Arial"/>
                <w:sz w:val="20"/>
                <w:lang w:eastAsia="en-US"/>
              </w:rPr>
              <w:t>compliant</w:t>
            </w:r>
            <w:r>
              <w:rPr>
                <w:rFonts w:ascii="Arial" w:hAnsi="Arial"/>
                <w:sz w:val="20"/>
                <w:lang w:eastAsia="en-US"/>
              </w:rPr>
              <w:t>.</w:t>
            </w:r>
          </w:p>
          <w:p w14:paraId="4DF0DF8C" w14:textId="77777777" w:rsidR="00D15217" w:rsidRDefault="00D15217" w:rsidP="00D15217">
            <w:pPr>
              <w:spacing w:after="120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 xml:space="preserve">Non-compliance with a clause does not automatically mean a product cannot be Registered with TOPAS but such non-compliance’s must be explicitly listed in </w:t>
            </w:r>
            <w:r>
              <w:rPr>
                <w:rFonts w:ascii="Arial" w:hAnsi="Arial"/>
                <w:sz w:val="20"/>
                <w:lang w:eastAsia="en-US"/>
              </w:rPr>
              <w:lastRenderedPageBreak/>
              <w:t xml:space="preserve">Appendix 2 of the Declaration of Conformity (Form TOPAS T001) and will be listed against the Registration on the TOPAS web Site. </w:t>
            </w:r>
          </w:p>
          <w:p w14:paraId="21EED71B" w14:textId="1A9F2647" w:rsidR="00943C3B" w:rsidRPr="00943C3B" w:rsidRDefault="00D15217" w:rsidP="00943C3B">
            <w:pPr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Such clauses may be referred to the TOPAS Board for further consideration before the Technical Assessor will sign-off the Declaration of Conformity</w:t>
            </w:r>
            <w:r w:rsidR="008B1429">
              <w:rPr>
                <w:rFonts w:ascii="Arial" w:hAnsi="Arial"/>
                <w:sz w:val="20"/>
                <w:lang w:eastAsia="en-US"/>
              </w:rPr>
              <w:t>.</w:t>
            </w:r>
            <w:r w:rsidRPr="00943C3B">
              <w:rPr>
                <w:rFonts w:ascii="Arial" w:hAnsi="Arial"/>
                <w:sz w:val="20"/>
                <w:lang w:eastAsia="en-US"/>
              </w:rPr>
              <w:t xml:space="preserve"> </w:t>
            </w:r>
          </w:p>
        </w:tc>
      </w:tr>
      <w:tr w:rsidR="008B1429" w:rsidRPr="00943C3B" w14:paraId="0E73EA85" w14:textId="77777777" w:rsidTr="00D15217">
        <w:tc>
          <w:tcPr>
            <w:tcW w:w="1693" w:type="dxa"/>
            <w:tcBorders>
              <w:right w:val="nil"/>
            </w:tcBorders>
            <w:vAlign w:val="center"/>
          </w:tcPr>
          <w:p w14:paraId="6E87DDD2" w14:textId="4F578D34" w:rsidR="008B1429" w:rsidRDefault="008B1429" w:rsidP="00943C3B">
            <w:pPr>
              <w:jc w:val="right"/>
              <w:rPr>
                <w:rFonts w:ascii="Arial" w:hAnsi="Arial"/>
                <w:color w:val="00009B"/>
                <w:sz w:val="20"/>
                <w:lang w:eastAsia="en-US"/>
              </w:rPr>
            </w:pPr>
            <w:r>
              <w:rPr>
                <w:rFonts w:ascii="Arial" w:hAnsi="Arial"/>
                <w:color w:val="00009B"/>
                <w:sz w:val="20"/>
                <w:lang w:eastAsia="en-US"/>
              </w:rPr>
              <w:lastRenderedPageBreak/>
              <w:t>N/A</w:t>
            </w:r>
          </w:p>
        </w:tc>
        <w:tc>
          <w:tcPr>
            <w:tcW w:w="7552" w:type="dxa"/>
            <w:tcBorders>
              <w:left w:val="nil"/>
            </w:tcBorders>
          </w:tcPr>
          <w:p w14:paraId="6D55C503" w14:textId="6D627A7C" w:rsidR="008B1429" w:rsidRPr="00943C3B" w:rsidRDefault="008B1429" w:rsidP="00D15217">
            <w:pPr>
              <w:spacing w:after="120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Some TOPAS specifications provide options or complete appendices which are optional or only apply to specific types of implementation. For example a detector specification which specifically has separate requirements for radar and video implantations and the application is for a radar detector, in which case the video requirements would be N/A.</w:t>
            </w:r>
          </w:p>
        </w:tc>
      </w:tr>
    </w:tbl>
    <w:p w14:paraId="1DA20F9E" w14:textId="1F452398" w:rsidR="00241B31" w:rsidRDefault="00241B31" w:rsidP="008B1429">
      <w:pPr>
        <w:rPr>
          <w:rFonts w:ascii="Arial" w:hAnsi="Arial" w:cs="Arial"/>
          <w:sz w:val="20"/>
          <w:szCs w:val="20"/>
        </w:rPr>
      </w:pPr>
    </w:p>
    <w:p w14:paraId="3A734793" w14:textId="77777777" w:rsidR="002D4928" w:rsidRDefault="002D4928" w:rsidP="008B1429">
      <w:pPr>
        <w:rPr>
          <w:rFonts w:ascii="Arial" w:hAnsi="Arial" w:cs="Arial"/>
          <w:sz w:val="20"/>
          <w:szCs w:val="20"/>
        </w:rPr>
      </w:pPr>
    </w:p>
    <w:p w14:paraId="7C658222" w14:textId="057B80C4" w:rsidR="008B2DDE" w:rsidRPr="00120043" w:rsidRDefault="008B2DDE" w:rsidP="008B2DDE">
      <w:pPr>
        <w:spacing w:after="120"/>
        <w:rPr>
          <w:rFonts w:ascii="Arial" w:hAnsi="Arial" w:cs="Arial"/>
          <w:b/>
          <w:i/>
          <w:iCs/>
          <w:color w:val="000080"/>
        </w:rPr>
      </w:pPr>
      <w:r>
        <w:rPr>
          <w:rFonts w:ascii="Arial" w:hAnsi="Arial" w:cs="Arial"/>
          <w:b/>
          <w:i/>
          <w:iCs/>
          <w:color w:val="000080"/>
        </w:rPr>
        <w:t>Confirmed by:</w:t>
      </w:r>
    </w:p>
    <w:p w14:paraId="082EA10B" w14:textId="399A7A28" w:rsidR="008B2DDE" w:rsidRDefault="008B2DDE" w:rsidP="008B2DD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Applicants are required to have undertaken sufficient testing to ensure that Products are compliant with the requirements of the TOPAS specification against which they are being Registered. A reference to all test schedules and test results (by document number and issue state) is required as part of the Technical File</w:t>
      </w:r>
      <w:r w:rsidR="00A13249">
        <w:rPr>
          <w:rFonts w:ascii="Arial" w:hAnsi="Arial" w:cs="Arial"/>
          <w:sz w:val="20"/>
          <w:szCs w:val="20"/>
        </w:rPr>
        <w:t>, and Applicants should ensure that there is traceability between specification requirements and confirmation tests within their document management systems.</w:t>
      </w:r>
    </w:p>
    <w:p w14:paraId="07EDDE2D" w14:textId="77777777" w:rsidR="008B2DDE" w:rsidRDefault="008B2DDE" w:rsidP="008B2DDE">
      <w:pPr>
        <w:rPr>
          <w:rFonts w:ascii="Arial" w:hAnsi="Arial" w:cs="Arial"/>
          <w:sz w:val="20"/>
          <w:szCs w:val="20"/>
        </w:rPr>
      </w:pPr>
    </w:p>
    <w:p w14:paraId="4F07702A" w14:textId="5C4AF381" w:rsidR="008B2DDE" w:rsidRDefault="008B2DDE" w:rsidP="008B2DD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 less complex products </w:t>
      </w:r>
      <w:r w:rsidR="005670B5">
        <w:rPr>
          <w:rFonts w:ascii="Arial" w:hAnsi="Arial" w:cs="Arial"/>
          <w:sz w:val="20"/>
          <w:szCs w:val="20"/>
        </w:rPr>
        <w:t xml:space="preserve">the Statement of Compliance may refer directly </w:t>
      </w:r>
      <w:r>
        <w:rPr>
          <w:rFonts w:ascii="Arial" w:hAnsi="Arial" w:cs="Arial"/>
          <w:sz w:val="20"/>
          <w:szCs w:val="20"/>
        </w:rPr>
        <w:t>to the actual documented test result</w:t>
      </w:r>
      <w:r w:rsidR="002D4928">
        <w:rPr>
          <w:rFonts w:ascii="Arial" w:hAnsi="Arial" w:cs="Arial"/>
          <w:sz w:val="20"/>
          <w:szCs w:val="20"/>
        </w:rPr>
        <w:t>(s) which demonstrate compliance</w:t>
      </w:r>
      <w:r w:rsidR="005670B5">
        <w:rPr>
          <w:rFonts w:ascii="Arial" w:hAnsi="Arial" w:cs="Arial"/>
          <w:sz w:val="20"/>
          <w:szCs w:val="20"/>
        </w:rPr>
        <w:t>.</w:t>
      </w:r>
    </w:p>
    <w:p w14:paraId="7BFA51C7" w14:textId="4D203514" w:rsidR="008B2DDE" w:rsidRDefault="008B2DDE" w:rsidP="008B2DDE">
      <w:pPr>
        <w:rPr>
          <w:rFonts w:ascii="Arial" w:hAnsi="Arial" w:cs="Arial"/>
          <w:sz w:val="20"/>
          <w:szCs w:val="20"/>
        </w:rPr>
      </w:pPr>
    </w:p>
    <w:p w14:paraId="67A12EC8" w14:textId="2EF8EB4C" w:rsidR="008B2DDE" w:rsidRDefault="008B2DDE" w:rsidP="008B2DD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 complex products, particularly where </w:t>
      </w:r>
      <w:r w:rsidR="002D4928">
        <w:rPr>
          <w:rFonts w:ascii="Arial" w:hAnsi="Arial" w:cs="Arial"/>
          <w:sz w:val="20"/>
          <w:szCs w:val="20"/>
        </w:rPr>
        <w:t xml:space="preserve">testing may be documented within a </w:t>
      </w:r>
      <w:r w:rsidR="005670B5">
        <w:rPr>
          <w:rFonts w:ascii="Arial" w:hAnsi="Arial" w:cs="Arial"/>
          <w:sz w:val="20"/>
          <w:szCs w:val="20"/>
        </w:rPr>
        <w:t xml:space="preserve">large </w:t>
      </w:r>
      <w:r w:rsidR="002D4928">
        <w:rPr>
          <w:rFonts w:ascii="Arial" w:hAnsi="Arial" w:cs="Arial"/>
          <w:sz w:val="20"/>
          <w:szCs w:val="20"/>
        </w:rPr>
        <w:t>suit of test results, reference to the complete list of test schedules and results in the Technical File may be used.</w:t>
      </w:r>
    </w:p>
    <w:p w14:paraId="31E3B618" w14:textId="77777777" w:rsidR="00BD66DE" w:rsidRPr="008B2DDE" w:rsidRDefault="00BD66DE" w:rsidP="008B2DDE">
      <w:pPr>
        <w:rPr>
          <w:rFonts w:ascii="Arial" w:hAnsi="Arial" w:cs="Arial"/>
          <w:sz w:val="20"/>
          <w:szCs w:val="20"/>
        </w:rPr>
      </w:pPr>
    </w:p>
    <w:p w14:paraId="690F0E92" w14:textId="74DF343B" w:rsidR="008B1429" w:rsidRPr="00120043" w:rsidRDefault="008B1429" w:rsidP="008B1429">
      <w:pPr>
        <w:spacing w:after="120"/>
        <w:rPr>
          <w:rFonts w:ascii="Arial" w:hAnsi="Arial" w:cs="Arial"/>
          <w:b/>
          <w:i/>
          <w:iCs/>
          <w:color w:val="000080"/>
        </w:rPr>
      </w:pPr>
      <w:r>
        <w:rPr>
          <w:rFonts w:ascii="Arial" w:hAnsi="Arial" w:cs="Arial"/>
          <w:b/>
          <w:i/>
          <w:iCs/>
          <w:color w:val="000080"/>
        </w:rPr>
        <w:t>Comments:</w:t>
      </w:r>
    </w:p>
    <w:p w14:paraId="52BBB57C" w14:textId="7FB61DFD" w:rsidR="008B1429" w:rsidRDefault="008B1429" w:rsidP="008B14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Enter any specific comments against the stated level of compliance. </w:t>
      </w:r>
      <w:r w:rsidR="003E6B8C">
        <w:rPr>
          <w:rFonts w:ascii="Arial" w:hAnsi="Arial" w:cs="Arial"/>
          <w:sz w:val="20"/>
          <w:szCs w:val="20"/>
        </w:rPr>
        <w:t>In particular use this to provide additional information if the stated compliance is ‘clarification’ ‘non-compliant’ or N/A.</w:t>
      </w:r>
    </w:p>
    <w:p w14:paraId="5FF52899" w14:textId="0AF351FD" w:rsidR="00A13249" w:rsidRPr="00500E5E" w:rsidRDefault="00A13249" w:rsidP="00500E5E">
      <w:pPr>
        <w:rPr>
          <w:rFonts w:ascii="Arial" w:hAnsi="Arial" w:cs="Arial"/>
          <w:sz w:val="20"/>
          <w:szCs w:val="20"/>
        </w:rPr>
      </w:pPr>
    </w:p>
    <w:sectPr w:rsidR="00A13249" w:rsidRPr="00500E5E" w:rsidSect="006C4BD8">
      <w:pgSz w:w="11906" w:h="16838"/>
      <w:pgMar w:top="1702" w:right="1133" w:bottom="993" w:left="1134" w:header="708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C5AE3" w14:textId="77777777" w:rsidR="001931A7" w:rsidRDefault="001931A7">
      <w:r>
        <w:separator/>
      </w:r>
    </w:p>
  </w:endnote>
  <w:endnote w:type="continuationSeparator" w:id="0">
    <w:p w14:paraId="67AE03B9" w14:textId="77777777" w:rsidR="001931A7" w:rsidRDefault="0019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15871" w14:textId="77777777" w:rsidR="00E16D24" w:rsidRDefault="00E16D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38041" w14:textId="58339C4B" w:rsidR="00FE000A" w:rsidRPr="00FE000A" w:rsidRDefault="001421B4" w:rsidP="001421B4">
    <w:pPr>
      <w:pStyle w:val="Footer"/>
      <w:tabs>
        <w:tab w:val="clear" w:pos="4153"/>
        <w:tab w:val="clear" w:pos="8306"/>
        <w:tab w:val="center" w:pos="4820"/>
        <w:tab w:val="right" w:pos="9639"/>
      </w:tabs>
      <w:spacing w:before="120"/>
      <w:rPr>
        <w:rFonts w:ascii="Arial" w:hAnsi="Arial" w:cs="Arial"/>
        <w:sz w:val="20"/>
        <w:szCs w:val="20"/>
      </w:rPr>
    </w:pPr>
    <w:bookmarkStart w:id="0" w:name="_Hlk69911802"/>
    <w:r>
      <w:rPr>
        <w:rFonts w:ascii="Arial" w:hAnsi="Arial" w:cs="Arial"/>
        <w:sz w:val="20"/>
        <w:szCs w:val="20"/>
      </w:rPr>
      <w:t xml:space="preserve">Statement of Compliance </w:t>
    </w:r>
    <w:r>
      <w:rPr>
        <w:rFonts w:ascii="Arial" w:hAnsi="Arial" w:cs="Arial"/>
        <w:sz w:val="20"/>
        <w:szCs w:val="20"/>
      </w:rPr>
      <w:tab/>
      <w:t xml:space="preserve">Page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of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ab/>
      <w:t xml:space="preserve">Template </w:t>
    </w:r>
    <w:r w:rsidR="00FE000A" w:rsidRPr="00FE000A">
      <w:rPr>
        <w:rFonts w:ascii="Arial" w:hAnsi="Arial" w:cs="Arial"/>
        <w:sz w:val="20"/>
        <w:szCs w:val="20"/>
      </w:rPr>
      <w:t>Issue</w:t>
    </w:r>
    <w:r w:rsidR="00CC6821">
      <w:rPr>
        <w:rFonts w:ascii="Arial" w:hAnsi="Arial" w:cs="Arial"/>
        <w:sz w:val="20"/>
        <w:szCs w:val="20"/>
      </w:rPr>
      <w:t xml:space="preserve"> A – </w:t>
    </w:r>
    <w:r w:rsidR="00E16D24">
      <w:rPr>
        <w:rFonts w:ascii="Arial" w:hAnsi="Arial" w:cs="Arial"/>
        <w:sz w:val="20"/>
        <w:szCs w:val="20"/>
      </w:rPr>
      <w:t>17/05</w:t>
    </w:r>
    <w:r w:rsidR="00CC6821">
      <w:rPr>
        <w:rFonts w:ascii="Arial" w:hAnsi="Arial" w:cs="Arial"/>
        <w:sz w:val="20"/>
        <w:szCs w:val="20"/>
      </w:rPr>
      <w:t>/2024</w:t>
    </w:r>
  </w:p>
  <w:bookmarkEnd w:id="0"/>
  <w:p w14:paraId="632F0B93" w14:textId="77777777" w:rsidR="00FE000A" w:rsidRPr="00FE000A" w:rsidRDefault="00FE000A">
    <w:pPr>
      <w:pStyle w:val="Foo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1117E" w14:textId="77777777" w:rsidR="00E16D24" w:rsidRDefault="00E16D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FB3EB" w14:textId="77777777" w:rsidR="001931A7" w:rsidRDefault="001931A7">
      <w:r>
        <w:separator/>
      </w:r>
    </w:p>
  </w:footnote>
  <w:footnote w:type="continuationSeparator" w:id="0">
    <w:p w14:paraId="766F24CB" w14:textId="77777777" w:rsidR="001931A7" w:rsidRDefault="00193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5E63C" w14:textId="77777777" w:rsidR="00E16D24" w:rsidRDefault="00E16D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D4BA0" w14:textId="77777777" w:rsidR="005D667D" w:rsidRPr="00B63335" w:rsidRDefault="005D667D" w:rsidP="005D667D">
    <w:pPr>
      <w:pStyle w:val="Header"/>
      <w:spacing w:after="120"/>
      <w:rPr>
        <w:rFonts w:ascii="Arial" w:hAnsi="Arial" w:cs="Arial"/>
        <w:color w:val="000080"/>
      </w:rPr>
    </w:pPr>
    <w:r w:rsidRPr="00B63335">
      <w:rPr>
        <w:rFonts w:ascii="Arial" w:hAnsi="Arial" w:cs="Arial"/>
        <w:noProof/>
        <w:color w:val="000080"/>
      </w:rPr>
      <w:drawing>
        <wp:anchor distT="0" distB="0" distL="114300" distR="114300" simplePos="0" relativeHeight="251659264" behindDoc="0" locked="0" layoutInCell="1" allowOverlap="1" wp14:anchorId="22E09457" wp14:editId="773D78FE">
          <wp:simplePos x="0" y="0"/>
          <wp:positionH relativeFrom="column">
            <wp:posOffset>4954962</wp:posOffset>
          </wp:positionH>
          <wp:positionV relativeFrom="paragraph">
            <wp:posOffset>635</wp:posOffset>
          </wp:positionV>
          <wp:extent cx="1186815" cy="412750"/>
          <wp:effectExtent l="0" t="0" r="0" b="0"/>
          <wp:wrapNone/>
          <wp:docPr id="2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6815" cy="412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3335">
      <w:rPr>
        <w:rFonts w:ascii="Arial" w:hAnsi="Arial" w:cs="Arial"/>
        <w:i/>
        <w:iCs/>
        <w:color w:val="000080"/>
      </w:rPr>
      <w:t>TOPAS 0600</w:t>
    </w:r>
  </w:p>
  <w:p w14:paraId="0011645B" w14:textId="31AFACDB" w:rsidR="008B2BB1" w:rsidRPr="00B63335" w:rsidRDefault="005D667D" w:rsidP="00B63335">
    <w:pPr>
      <w:pStyle w:val="Header"/>
      <w:pBdr>
        <w:bottom w:val="single" w:sz="6" w:space="1" w:color="000080"/>
      </w:pBdr>
      <w:rPr>
        <w:rFonts w:ascii="Arial" w:hAnsi="Arial" w:cs="Arial"/>
        <w:i/>
        <w:iCs/>
        <w:color w:val="000080"/>
      </w:rPr>
    </w:pPr>
    <w:r w:rsidRPr="00B63335">
      <w:rPr>
        <w:rFonts w:ascii="Arial" w:hAnsi="Arial" w:cs="Arial"/>
        <w:i/>
        <w:iCs/>
        <w:color w:val="000080"/>
      </w:rPr>
      <w:t>TOPAS Form T00</w:t>
    </w:r>
    <w:r w:rsidR="001662D7">
      <w:rPr>
        <w:rFonts w:ascii="Arial" w:hAnsi="Arial" w:cs="Arial"/>
        <w:i/>
        <w:iCs/>
        <w:color w:val="000080"/>
      </w:rPr>
      <w:t>7</w:t>
    </w:r>
  </w:p>
  <w:p w14:paraId="785B5AB2" w14:textId="77777777" w:rsidR="00CE748F" w:rsidRPr="00CE748F" w:rsidRDefault="00CE748F" w:rsidP="00B63335">
    <w:pPr>
      <w:pStyle w:val="Header"/>
      <w:pBdr>
        <w:bottom w:val="single" w:sz="6" w:space="1" w:color="000080"/>
      </w:pBdr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19A3E" w14:textId="77777777" w:rsidR="00E16D24" w:rsidRDefault="00E16D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F230B"/>
    <w:multiLevelType w:val="hybridMultilevel"/>
    <w:tmpl w:val="0544509C"/>
    <w:lvl w:ilvl="0" w:tplc="08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790217EF"/>
    <w:multiLevelType w:val="hybridMultilevel"/>
    <w:tmpl w:val="C9AE9E3C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480735355">
    <w:abstractNumId w:val="1"/>
  </w:num>
  <w:num w:numId="2" w16cid:durableId="225915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27D"/>
    <w:rsid w:val="00012986"/>
    <w:rsid w:val="000511AD"/>
    <w:rsid w:val="00065356"/>
    <w:rsid w:val="000B3CFA"/>
    <w:rsid w:val="000D5968"/>
    <w:rsid w:val="000F1DA8"/>
    <w:rsid w:val="00104E74"/>
    <w:rsid w:val="00121A2E"/>
    <w:rsid w:val="00134315"/>
    <w:rsid w:val="001421B4"/>
    <w:rsid w:val="00161B6D"/>
    <w:rsid w:val="00165760"/>
    <w:rsid w:val="001662D7"/>
    <w:rsid w:val="001931A7"/>
    <w:rsid w:val="001B2653"/>
    <w:rsid w:val="001C76B3"/>
    <w:rsid w:val="001F6FFC"/>
    <w:rsid w:val="00241B31"/>
    <w:rsid w:val="00256E94"/>
    <w:rsid w:val="00267B07"/>
    <w:rsid w:val="002851A8"/>
    <w:rsid w:val="002A660C"/>
    <w:rsid w:val="002B58AB"/>
    <w:rsid w:val="002D4928"/>
    <w:rsid w:val="002D50B3"/>
    <w:rsid w:val="002E4D32"/>
    <w:rsid w:val="0034127D"/>
    <w:rsid w:val="003B4CCD"/>
    <w:rsid w:val="003C6C22"/>
    <w:rsid w:val="003E6B8C"/>
    <w:rsid w:val="003F5848"/>
    <w:rsid w:val="003F5DD9"/>
    <w:rsid w:val="00423563"/>
    <w:rsid w:val="00426088"/>
    <w:rsid w:val="0043446B"/>
    <w:rsid w:val="00442527"/>
    <w:rsid w:val="00447571"/>
    <w:rsid w:val="004A0E5C"/>
    <w:rsid w:val="004C0E49"/>
    <w:rsid w:val="004D4AE8"/>
    <w:rsid w:val="00500E5E"/>
    <w:rsid w:val="00507335"/>
    <w:rsid w:val="005670B5"/>
    <w:rsid w:val="0058505E"/>
    <w:rsid w:val="00591A8F"/>
    <w:rsid w:val="00596613"/>
    <w:rsid w:val="005B1A70"/>
    <w:rsid w:val="005B3981"/>
    <w:rsid w:val="005B492B"/>
    <w:rsid w:val="005B50F7"/>
    <w:rsid w:val="005D667D"/>
    <w:rsid w:val="005E371C"/>
    <w:rsid w:val="005E6ACF"/>
    <w:rsid w:val="005E7F1D"/>
    <w:rsid w:val="00605530"/>
    <w:rsid w:val="00622619"/>
    <w:rsid w:val="00640530"/>
    <w:rsid w:val="00654C8D"/>
    <w:rsid w:val="006808F3"/>
    <w:rsid w:val="006A0C1C"/>
    <w:rsid w:val="006A0D8F"/>
    <w:rsid w:val="006A4624"/>
    <w:rsid w:val="006C48C2"/>
    <w:rsid w:val="006C4BD8"/>
    <w:rsid w:val="006D0F4C"/>
    <w:rsid w:val="006D6A59"/>
    <w:rsid w:val="006F6D2F"/>
    <w:rsid w:val="00704E69"/>
    <w:rsid w:val="007115A4"/>
    <w:rsid w:val="00745784"/>
    <w:rsid w:val="00751005"/>
    <w:rsid w:val="00774DB1"/>
    <w:rsid w:val="007B75A7"/>
    <w:rsid w:val="007C6AD4"/>
    <w:rsid w:val="007D29B1"/>
    <w:rsid w:val="008076E4"/>
    <w:rsid w:val="00827139"/>
    <w:rsid w:val="00832FD9"/>
    <w:rsid w:val="008A4FEE"/>
    <w:rsid w:val="008B1429"/>
    <w:rsid w:val="008B2BB1"/>
    <w:rsid w:val="008B2DDE"/>
    <w:rsid w:val="008B683C"/>
    <w:rsid w:val="008D0EC1"/>
    <w:rsid w:val="008D2640"/>
    <w:rsid w:val="008E2F08"/>
    <w:rsid w:val="00903B34"/>
    <w:rsid w:val="00925A39"/>
    <w:rsid w:val="0092778B"/>
    <w:rsid w:val="00941192"/>
    <w:rsid w:val="00943C3B"/>
    <w:rsid w:val="00947B00"/>
    <w:rsid w:val="009515A2"/>
    <w:rsid w:val="00970A60"/>
    <w:rsid w:val="009A7B04"/>
    <w:rsid w:val="009D7DE0"/>
    <w:rsid w:val="00A03AB7"/>
    <w:rsid w:val="00A0659E"/>
    <w:rsid w:val="00A13249"/>
    <w:rsid w:val="00A20087"/>
    <w:rsid w:val="00A304DA"/>
    <w:rsid w:val="00A478F5"/>
    <w:rsid w:val="00A55FEB"/>
    <w:rsid w:val="00A746F4"/>
    <w:rsid w:val="00A8006C"/>
    <w:rsid w:val="00A806CE"/>
    <w:rsid w:val="00A92174"/>
    <w:rsid w:val="00AC4638"/>
    <w:rsid w:val="00AF6B6C"/>
    <w:rsid w:val="00B40286"/>
    <w:rsid w:val="00B52D8B"/>
    <w:rsid w:val="00B612AE"/>
    <w:rsid w:val="00B63335"/>
    <w:rsid w:val="00B64D4D"/>
    <w:rsid w:val="00BA4C0E"/>
    <w:rsid w:val="00BA56E6"/>
    <w:rsid w:val="00BB1B58"/>
    <w:rsid w:val="00BB296E"/>
    <w:rsid w:val="00BD66DE"/>
    <w:rsid w:val="00C35CBB"/>
    <w:rsid w:val="00C42BC4"/>
    <w:rsid w:val="00CC2A1B"/>
    <w:rsid w:val="00CC6821"/>
    <w:rsid w:val="00CD0AA8"/>
    <w:rsid w:val="00CE1A9B"/>
    <w:rsid w:val="00CE3B72"/>
    <w:rsid w:val="00CE538C"/>
    <w:rsid w:val="00CE748F"/>
    <w:rsid w:val="00D15217"/>
    <w:rsid w:val="00D873AE"/>
    <w:rsid w:val="00D90857"/>
    <w:rsid w:val="00DD1AC2"/>
    <w:rsid w:val="00DD1D2C"/>
    <w:rsid w:val="00DD4F65"/>
    <w:rsid w:val="00DE3923"/>
    <w:rsid w:val="00DF6A40"/>
    <w:rsid w:val="00E16D24"/>
    <w:rsid w:val="00E2584A"/>
    <w:rsid w:val="00E42F23"/>
    <w:rsid w:val="00EC1CF5"/>
    <w:rsid w:val="00ED4808"/>
    <w:rsid w:val="00EE7A6D"/>
    <w:rsid w:val="00F150F4"/>
    <w:rsid w:val="00F60FBF"/>
    <w:rsid w:val="00F6419E"/>
    <w:rsid w:val="00F71823"/>
    <w:rsid w:val="00F8165B"/>
    <w:rsid w:val="00F94EE3"/>
    <w:rsid w:val="00FC6C5D"/>
    <w:rsid w:val="00FE000A"/>
    <w:rsid w:val="00FE7CC6"/>
    <w:rsid w:val="00FF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2953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7B07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304D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304DA"/>
    <w:pPr>
      <w:tabs>
        <w:tab w:val="center" w:pos="4153"/>
        <w:tab w:val="right" w:pos="8306"/>
      </w:tabs>
    </w:pPr>
  </w:style>
  <w:style w:type="character" w:styleId="Hyperlink">
    <w:name w:val="Hyperlink"/>
    <w:rsid w:val="00A304DA"/>
    <w:rPr>
      <w:color w:val="0000FF"/>
      <w:u w:val="single"/>
    </w:rPr>
  </w:style>
  <w:style w:type="character" w:styleId="CommentReference">
    <w:name w:val="annotation reference"/>
    <w:rsid w:val="00A921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A92174"/>
    <w:rPr>
      <w:sz w:val="20"/>
      <w:szCs w:val="20"/>
    </w:rPr>
  </w:style>
  <w:style w:type="character" w:customStyle="1" w:styleId="CommentTextChar">
    <w:name w:val="Comment Text Char"/>
    <w:link w:val="CommentText"/>
    <w:rsid w:val="00A92174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A92174"/>
    <w:rPr>
      <w:b/>
      <w:bCs/>
    </w:rPr>
  </w:style>
  <w:style w:type="character" w:customStyle="1" w:styleId="CommentSubjectChar">
    <w:name w:val="Comment Subject Char"/>
    <w:link w:val="CommentSubject"/>
    <w:rsid w:val="00A92174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A921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92174"/>
    <w:rPr>
      <w:rFonts w:ascii="Tahoma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99"/>
    <w:rsid w:val="00D87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D5968"/>
    <w:rPr>
      <w:sz w:val="24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D667D"/>
    <w:rPr>
      <w:sz w:val="24"/>
      <w:szCs w:val="24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E000A"/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5E7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6E908-EF74-4A71-B801-80E51D8F9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5153</CharactersWithSpaces>
  <SharedDoc>false</SharedDoc>
  <HLinks>
    <vt:vector size="12" baseType="variant">
      <vt:variant>
        <vt:i4>7077901</vt:i4>
      </vt:variant>
      <vt:variant>
        <vt:i4>3</vt:i4>
      </vt:variant>
      <vt:variant>
        <vt:i4>0</vt:i4>
      </vt:variant>
      <vt:variant>
        <vt:i4>5</vt:i4>
      </vt:variant>
      <vt:variant>
        <vt:lpwstr>mailto:enquiries@topasgroup.org.uk</vt:lpwstr>
      </vt:variant>
      <vt:variant>
        <vt:lpwstr/>
      </vt:variant>
      <vt:variant>
        <vt:i4>4325467</vt:i4>
      </vt:variant>
      <vt:variant>
        <vt:i4>0</vt:i4>
      </vt:variant>
      <vt:variant>
        <vt:i4>0</vt:i4>
      </vt:variant>
      <vt:variant>
        <vt:i4>5</vt:i4>
      </vt:variant>
      <vt:variant>
        <vt:lpwstr>http://www.topasgroup.org.uk/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C_Unrestricted</cp:keywords>
  <cp:lastModifiedBy/>
  <cp:revision>1</cp:revision>
  <dcterms:created xsi:type="dcterms:W3CDTF">2024-03-20T17:14:00Z</dcterms:created>
  <dcterms:modified xsi:type="dcterms:W3CDTF">2024-05-17T15:38:00Z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ocument Confidentiality">
    <vt:lpwstr>Unrestricted</vt:lpwstr>
  </property>
  <property fmtid="{D5CDD505-2E9C-101B-9397-08002B2CF9AE}" pid="4" name="MSIP_Label_6f75f480-7803-4ee9-bb54-84d0635fdbe7_Enabled">
    <vt:lpwstr>true</vt:lpwstr>
  </property>
  <property fmtid="{D5CDD505-2E9C-101B-9397-08002B2CF9AE}" pid="5" name="MSIP_Label_6f75f480-7803-4ee9-bb54-84d0635fdbe7_SetDate">
    <vt:lpwstr>2022-01-03T12:17:10Z</vt:lpwstr>
  </property>
  <property fmtid="{D5CDD505-2E9C-101B-9397-08002B2CF9AE}" pid="6" name="MSIP_Label_6f75f480-7803-4ee9-bb54-84d0635fdbe7_Method">
    <vt:lpwstr>Standard</vt:lpwstr>
  </property>
  <property fmtid="{D5CDD505-2E9C-101B-9397-08002B2CF9AE}" pid="7" name="MSIP_Label_6f75f480-7803-4ee9-bb54-84d0635fdbe7_Name">
    <vt:lpwstr>unrestricted</vt:lpwstr>
  </property>
  <property fmtid="{D5CDD505-2E9C-101B-9397-08002B2CF9AE}" pid="8" name="MSIP_Label_6f75f480-7803-4ee9-bb54-84d0635fdbe7_SiteId">
    <vt:lpwstr>38ae3bcd-9579-4fd4-adda-b42e1495d55a</vt:lpwstr>
  </property>
  <property fmtid="{D5CDD505-2E9C-101B-9397-08002B2CF9AE}" pid="9" name="MSIP_Label_6f75f480-7803-4ee9-bb54-84d0635fdbe7_ActionId">
    <vt:lpwstr>703f4dcd-0d11-4202-8091-a71719e52246</vt:lpwstr>
  </property>
  <property fmtid="{D5CDD505-2E9C-101B-9397-08002B2CF9AE}" pid="10" name="MSIP_Label_6f75f480-7803-4ee9-bb54-84d0635fdbe7_ContentBits">
    <vt:lpwstr>0</vt:lpwstr>
  </property>
  <property fmtid="{D5CDD505-2E9C-101B-9397-08002B2CF9AE}" pid="11" name="Document_Confidentiality">
    <vt:lpwstr>Unrestricted</vt:lpwstr>
  </property>
</Properties>
</file>